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D586D" w14:textId="648ADF20" w:rsidR="0077534D" w:rsidRDefault="0077534D" w:rsidP="0077534D">
      <w:pPr>
        <w:rPr>
          <w:b/>
          <w:bCs/>
        </w:rPr>
      </w:pPr>
      <w:r w:rsidRPr="0077534D">
        <w:t xml:space="preserve"> </w:t>
      </w:r>
      <w:r w:rsidRPr="0077534D">
        <w:rPr>
          <w:b/>
          <w:bCs/>
        </w:rPr>
        <w:t xml:space="preserve">Essence of the World in Jain Thought: From Possession to Perception and the </w:t>
      </w:r>
      <w:r w:rsidR="00C40126">
        <w:rPr>
          <w:b/>
          <w:bCs/>
        </w:rPr>
        <w:tab/>
      </w:r>
      <w:r w:rsidR="00C40126">
        <w:rPr>
          <w:b/>
          <w:bCs/>
        </w:rPr>
        <w:tab/>
      </w:r>
      <w:r w:rsidR="00011AF9">
        <w:rPr>
          <w:b/>
          <w:bCs/>
        </w:rPr>
        <w:t xml:space="preserve">                         </w:t>
      </w:r>
      <w:bookmarkStart w:id="0" w:name="_GoBack"/>
      <w:bookmarkEnd w:id="0"/>
      <w:r w:rsidRPr="0077534D">
        <w:rPr>
          <w:b/>
          <w:bCs/>
        </w:rPr>
        <w:t>Inner Awakening of the Self</w:t>
      </w:r>
    </w:p>
    <w:p w14:paraId="2B7F4A7E" w14:textId="77777777" w:rsidR="009F4B89" w:rsidRDefault="009F4B89" w:rsidP="00805510">
      <w:pPr>
        <w:rPr>
          <w:b/>
          <w:bCs/>
        </w:rPr>
      </w:pPr>
    </w:p>
    <w:p w14:paraId="37A736E7" w14:textId="77777777" w:rsidR="00805510" w:rsidRPr="00805510" w:rsidRDefault="00805510" w:rsidP="00805510">
      <w:r w:rsidRPr="00805510">
        <w:rPr>
          <w:b/>
          <w:bCs/>
        </w:rPr>
        <w:t>Author</w:t>
      </w:r>
      <w:r w:rsidRPr="00805510">
        <w:t>: Ujjawal Daga</w:t>
      </w:r>
    </w:p>
    <w:p w14:paraId="24F20520" w14:textId="77777777" w:rsidR="00805510" w:rsidRPr="00805510" w:rsidRDefault="00805510" w:rsidP="00805510">
      <w:r w:rsidRPr="00805510">
        <w:rPr>
          <w:b/>
          <w:bCs/>
        </w:rPr>
        <w:t xml:space="preserve">Superwiser(Guide): </w:t>
      </w:r>
      <w:r w:rsidRPr="00805510">
        <w:t>Associate Prof. Samani Sangeet Pragyaji</w:t>
      </w:r>
    </w:p>
    <w:p w14:paraId="73BB61DB" w14:textId="77777777" w:rsidR="00805510" w:rsidRPr="00805510" w:rsidRDefault="00805510" w:rsidP="00805510">
      <w:r w:rsidRPr="00805510">
        <w:rPr>
          <w:b/>
          <w:bCs/>
        </w:rPr>
        <w:t>Affiliation</w:t>
      </w:r>
      <w:r w:rsidRPr="00805510">
        <w:t>: Research Scholar of Jain Vishva Bharati, Ladnun</w:t>
      </w:r>
    </w:p>
    <w:p w14:paraId="3189EE4C" w14:textId="719593F7" w:rsidR="00805510" w:rsidRPr="0077534D" w:rsidRDefault="00805510" w:rsidP="0077534D">
      <w:r w:rsidRPr="00805510">
        <w:rPr>
          <w:b/>
          <w:bCs/>
        </w:rPr>
        <w:t>Correspondence</w:t>
      </w:r>
      <w:r w:rsidRPr="00805510">
        <w:t>: ujjawal.daga@gmail.com</w:t>
      </w:r>
    </w:p>
    <w:p w14:paraId="0BE633F4" w14:textId="1F76CB21" w:rsidR="0077534D" w:rsidRDefault="0077534D" w:rsidP="00C40126">
      <w:pPr>
        <w:jc w:val="both"/>
      </w:pPr>
      <w:r w:rsidRPr="0077534D">
        <w:rPr>
          <w:b/>
          <w:bCs/>
        </w:rPr>
        <w:t>Abstract:</w:t>
      </w:r>
      <w:r w:rsidRPr="0077534D">
        <w:t xml:space="preserve"> This paper explores the Jain philosophical understanding of the 'essence of the world' as rooted not in material possession but in spiritual perception. Drawing from canonical scriptures such as the Acaranga Sutra, Tattvartha Sutra, and Uttaradhyayana Sutra, the research investigates the metaphysical, ethical, and soteriological dimensions of Jainism. The inner awakening of the soul, through right faith, knowledge, and conduct, forms the cornerstone of liberation. Jain doctrines such as Anekantavada (non-absolutism), Syadvada (conditional predication), and the Ratnatraya (three jewels) underscore the process of self-purification that culminates in Moksha. The paper further explores the role of karma, the soul's intrinsic nature, the progressive path through Gunasthanas, and the relevance of Jain ethical principles in contemporary ecological and social discourse.</w:t>
      </w:r>
      <w:r w:rsidR="001B206E">
        <w:rPr>
          <w:rStyle w:val="FootnoteReference"/>
        </w:rPr>
        <w:footnoteReference w:id="1"/>
      </w:r>
    </w:p>
    <w:p w14:paraId="08C4E686" w14:textId="33F0EA5D" w:rsidR="003B5490" w:rsidRDefault="003B5490" w:rsidP="008F1E1B">
      <w:pPr>
        <w:jc w:val="both"/>
        <w:rPr>
          <w:b/>
          <w:bCs/>
        </w:rPr>
      </w:pPr>
      <w:r w:rsidRPr="003B5490">
        <w:rPr>
          <w:b/>
          <w:bCs/>
        </w:rPr>
        <w:t xml:space="preserve">Key words : </w:t>
      </w:r>
      <w:r w:rsidRPr="001B206E">
        <w:rPr>
          <w:b/>
          <w:bCs/>
        </w:rPr>
        <w:t>Introduction</w:t>
      </w:r>
      <w:r w:rsidR="00E560E0">
        <w:rPr>
          <w:b/>
          <w:bCs/>
        </w:rPr>
        <w:t xml:space="preserve">, </w:t>
      </w:r>
      <w:r w:rsidRPr="0077534D">
        <w:rPr>
          <w:b/>
          <w:bCs/>
        </w:rPr>
        <w:t>Metaphysical Foundations</w:t>
      </w:r>
      <w:r w:rsidR="00E560E0">
        <w:rPr>
          <w:b/>
          <w:bCs/>
        </w:rPr>
        <w:t>,</w:t>
      </w:r>
      <w:r>
        <w:rPr>
          <w:b/>
          <w:bCs/>
        </w:rPr>
        <w:t xml:space="preserve"> </w:t>
      </w:r>
      <w:r w:rsidRPr="0077534D">
        <w:rPr>
          <w:b/>
          <w:bCs/>
        </w:rPr>
        <w:t>From Bondage to Liberation</w:t>
      </w:r>
      <w:r w:rsidR="00E560E0">
        <w:rPr>
          <w:b/>
          <w:bCs/>
        </w:rPr>
        <w:t>,</w:t>
      </w:r>
      <w:r w:rsidRPr="0077534D">
        <w:rPr>
          <w:b/>
          <w:bCs/>
        </w:rPr>
        <w:t>The Path of Inner Awakening</w:t>
      </w:r>
      <w:r w:rsidR="00E560E0">
        <w:rPr>
          <w:b/>
          <w:bCs/>
        </w:rPr>
        <w:t>,</w:t>
      </w:r>
      <w:r>
        <w:rPr>
          <w:b/>
          <w:bCs/>
        </w:rPr>
        <w:t xml:space="preserve"> </w:t>
      </w:r>
      <w:r w:rsidRPr="0077534D">
        <w:rPr>
          <w:b/>
          <w:bCs/>
        </w:rPr>
        <w:t>Anekantavada and Syadvada</w:t>
      </w:r>
      <w:r w:rsidR="00E560E0">
        <w:rPr>
          <w:b/>
          <w:bCs/>
        </w:rPr>
        <w:t>,</w:t>
      </w:r>
      <w:r>
        <w:rPr>
          <w:b/>
          <w:bCs/>
        </w:rPr>
        <w:t xml:space="preserve">  </w:t>
      </w:r>
      <w:r w:rsidRPr="0077534D">
        <w:rPr>
          <w:b/>
          <w:bCs/>
        </w:rPr>
        <w:t>Ethical Architecture</w:t>
      </w:r>
      <w:r w:rsidR="00E560E0">
        <w:rPr>
          <w:b/>
          <w:bCs/>
        </w:rPr>
        <w:t>,</w:t>
      </w:r>
      <w:r w:rsidRPr="0077534D">
        <w:rPr>
          <w:b/>
          <w:bCs/>
        </w:rPr>
        <w:t>Nature of Liberation and the Siddha</w:t>
      </w:r>
      <w:r w:rsidR="00E560E0">
        <w:rPr>
          <w:b/>
          <w:bCs/>
        </w:rPr>
        <w:t>,</w:t>
      </w:r>
      <w:r w:rsidRPr="0077534D">
        <w:rPr>
          <w:b/>
          <w:bCs/>
        </w:rPr>
        <w:t xml:space="preserve"> State</w:t>
      </w:r>
      <w:r>
        <w:rPr>
          <w:b/>
          <w:bCs/>
        </w:rPr>
        <w:t xml:space="preserve">  </w:t>
      </w:r>
      <w:r w:rsidRPr="0077534D">
        <w:rPr>
          <w:b/>
          <w:bCs/>
        </w:rPr>
        <w:t xml:space="preserve"> Relevance to Modernity</w:t>
      </w:r>
      <w:r w:rsidR="008F1E1B">
        <w:rPr>
          <w:b/>
          <w:bCs/>
        </w:rPr>
        <w:t>.</w:t>
      </w:r>
    </w:p>
    <w:p w14:paraId="7B4195B1" w14:textId="7726C780" w:rsidR="001B206E" w:rsidRDefault="001B206E" w:rsidP="001B206E">
      <w:r>
        <w:rPr>
          <w:b/>
          <w:bCs/>
        </w:rPr>
        <w:t>1.</w:t>
      </w:r>
      <w:r w:rsidR="0077534D" w:rsidRPr="001B206E">
        <w:rPr>
          <w:b/>
          <w:bCs/>
        </w:rPr>
        <w:t>Introduction</w:t>
      </w:r>
      <w:r w:rsidR="0077534D" w:rsidRPr="0077534D">
        <w:t xml:space="preserve"> </w:t>
      </w:r>
    </w:p>
    <w:p w14:paraId="23D393E8" w14:textId="03CE7B8A" w:rsidR="001B206E" w:rsidRPr="001B206E" w:rsidRDefault="001B206E" w:rsidP="00C40126">
      <w:pPr>
        <w:jc w:val="both"/>
      </w:pPr>
      <w:r w:rsidRPr="001B206E">
        <w:t>The term 'sār' (essence) implies the innermost nature or ultimate reality of something. In Jain tradition, this essence is progressively articulated through Dharma, Knowledge, Discipline, and finally Nirvana. The Niryukti verse succinctly states: “Dhammassa sāro jñā</w:t>
      </w:r>
      <w:r w:rsidRPr="001B206E">
        <w:rPr>
          <w:rFonts w:ascii="Calibri" w:hAnsi="Calibri" w:cs="Calibri"/>
        </w:rPr>
        <w:t>ṇ</w:t>
      </w:r>
      <w:r w:rsidRPr="001B206E">
        <w:t>a</w:t>
      </w:r>
      <w:r w:rsidRPr="001B206E">
        <w:rPr>
          <w:rFonts w:ascii="Calibri" w:hAnsi="Calibri" w:cs="Calibri"/>
        </w:rPr>
        <w:t>ṃ</w:t>
      </w:r>
      <w:r w:rsidRPr="001B206E">
        <w:t>, jñā</w:t>
      </w:r>
      <w:r w:rsidRPr="001B206E">
        <w:rPr>
          <w:rFonts w:ascii="Calibri" w:hAnsi="Calibri" w:cs="Calibri"/>
        </w:rPr>
        <w:t>ṇ</w:t>
      </w:r>
      <w:r w:rsidRPr="001B206E">
        <w:t>assa sāro tavo, tavassa sāro mokkho”</w:t>
      </w:r>
      <w:r w:rsidR="00A13D1E">
        <w:rPr>
          <w:rStyle w:val="FootnoteReference"/>
        </w:rPr>
        <w:footnoteReference w:id="2"/>
      </w:r>
      <w:r w:rsidR="00A13D1E">
        <w:t>-</w:t>
      </w:r>
      <w:r w:rsidRPr="001B206E">
        <w:t>the essence of Dharma is knowledge, of knowledge is discipline, and of discipline is liberation. In a world increasingly driven by material acquisition, competition, and consumerist ideals, Jainism offers a deeply contrasting vision: that the true essence lies in the luminosity of the soul (Atma), not in accumulation or sensual gratification. This study positions Jain metaphysics and soteriology as a response to modern existential disillusionment, emphasizing the transformative journey from possession to perception.</w:t>
      </w:r>
    </w:p>
    <w:p w14:paraId="2526478E" w14:textId="789FC19D" w:rsidR="0077534D" w:rsidRPr="001B206E" w:rsidRDefault="001B206E" w:rsidP="0077534D">
      <w:r>
        <w:rPr>
          <w:b/>
          <w:bCs/>
        </w:rPr>
        <w:lastRenderedPageBreak/>
        <w:t xml:space="preserve"> 2.</w:t>
      </w:r>
      <w:r w:rsidR="0077534D" w:rsidRPr="0077534D">
        <w:rPr>
          <w:b/>
          <w:bCs/>
        </w:rPr>
        <w:t>Metaphysical Foundations</w:t>
      </w:r>
    </w:p>
    <w:p w14:paraId="4F232F83" w14:textId="77777777" w:rsidR="001B206E" w:rsidRPr="001B206E" w:rsidRDefault="001B206E" w:rsidP="001B206E">
      <w:pPr>
        <w:rPr>
          <w:b/>
          <w:bCs/>
        </w:rPr>
      </w:pPr>
      <w:r w:rsidRPr="001B206E">
        <w:rPr>
          <w:b/>
          <w:bCs/>
        </w:rPr>
        <w:t>2.1 Jiva and Its Attributes</w:t>
      </w:r>
    </w:p>
    <w:p w14:paraId="13E29061" w14:textId="690CAF9A" w:rsidR="001B206E" w:rsidRPr="001B206E" w:rsidRDefault="001B206E" w:rsidP="00C40126">
      <w:pPr>
        <w:jc w:val="both"/>
      </w:pPr>
      <w:r w:rsidRPr="001B206E">
        <w:t>In Jain metaphysics, Jīva (soul) is an eternal, sentient, and independent entity. According to Tattvārtha Sūtra 2.8, it possesses consciousness (chetanā), knowledge (jñāna), perception (darśana), bliss (sukha), and energy (vīrya).</w:t>
      </w:r>
      <w:r w:rsidR="00D40019">
        <w:rPr>
          <w:rStyle w:val="FootnoteReference"/>
        </w:rPr>
        <w:footnoteReference w:id="3"/>
      </w:r>
      <w:r w:rsidRPr="001B206E">
        <w:t xml:space="preserve"> These qualities are inherently pure but obscured by karmic bondage. The Ācārā</w:t>
      </w:r>
      <w:r w:rsidRPr="001B206E">
        <w:rPr>
          <w:rFonts w:ascii="Calibri" w:hAnsi="Calibri" w:cs="Calibri"/>
        </w:rPr>
        <w:t>ṅ</w:t>
      </w:r>
      <w:r w:rsidRPr="001B206E">
        <w:t>ga Sūtra emphasizes self-restraint and self-awareness as means to recognize the true nature of Jīva. Liberation is achieved not through external agency but through purification of the soul's consciousness.</w:t>
      </w:r>
    </w:p>
    <w:p w14:paraId="75C9A044" w14:textId="77777777" w:rsidR="001B206E" w:rsidRPr="001B206E" w:rsidRDefault="001B206E" w:rsidP="001B206E">
      <w:pPr>
        <w:rPr>
          <w:b/>
          <w:bCs/>
        </w:rPr>
      </w:pPr>
      <w:r w:rsidRPr="001B206E">
        <w:rPr>
          <w:b/>
          <w:bCs/>
        </w:rPr>
        <w:t>2.2 Six Dravyas and Nine Tattvas</w:t>
      </w:r>
    </w:p>
    <w:p w14:paraId="457EFABA" w14:textId="7D887020" w:rsidR="001B206E" w:rsidRPr="0077534D" w:rsidRDefault="001B206E" w:rsidP="00C40126">
      <w:pPr>
        <w:jc w:val="both"/>
      </w:pPr>
      <w:r w:rsidRPr="001B206E">
        <w:t>The universe, in Jain cosmology, consists of six fundamental substances (dravya): Jīva (soul), Pudgala (matter), Dharma (principle of motion), Adharma (principle of rest), Ākāśa (space), and Kāla (time). These are eternal and uncreated. Jain epistemology holds that while forms change, the essence persists</w:t>
      </w:r>
      <w:r w:rsidR="00B84B0A">
        <w:t>-</w:t>
      </w:r>
      <w:r w:rsidRPr="001B206E">
        <w:t>a concept paralleling scientific laws of conservation. The Nav Tattvas provide a framework to understand the soul’s journey: from karma’s influx (Asrava), bondage (Bandha), to eventual cessation (Samvara) and shedding (Nirjara), culminating in Moksha (liberation).</w:t>
      </w:r>
      <w:r w:rsidR="00B84B0A">
        <w:rPr>
          <w:rStyle w:val="FootnoteReference"/>
        </w:rPr>
        <w:footnoteReference w:id="4"/>
      </w:r>
    </w:p>
    <w:p w14:paraId="5F3A5D11" w14:textId="77777777" w:rsidR="0077534D" w:rsidRPr="0077534D" w:rsidRDefault="0077534D" w:rsidP="0077534D">
      <w:r w:rsidRPr="0077534D">
        <w:rPr>
          <w:b/>
          <w:bCs/>
        </w:rPr>
        <w:t>3. From Bondage to Liberation</w:t>
      </w:r>
    </w:p>
    <w:p w14:paraId="11EF7740" w14:textId="4CE8528D" w:rsidR="001B206E" w:rsidRPr="001B206E" w:rsidRDefault="001B206E" w:rsidP="00C40126">
      <w:pPr>
        <w:jc w:val="both"/>
      </w:pPr>
      <w:r w:rsidRPr="001B206E">
        <w:t>Jain karma theory posits that karma is a subtle form of matter that binds to the soul due to activity driven by passions. These karmas are of two types: Ghātiyā (destructive) and Aghātiyā (non-destructive). The former obscures the soul’s qualities; the latter binds the soul to bodily existence. As Uttarādhyayana Sūtra notes: “The soul is its own friend and its own enemy.”</w:t>
      </w:r>
      <w:r w:rsidR="00B84B0A">
        <w:rPr>
          <w:rStyle w:val="FootnoteReference"/>
        </w:rPr>
        <w:footnoteReference w:id="5"/>
      </w:r>
      <w:r w:rsidRPr="001B206E">
        <w:t xml:space="preserve"> Liberation is achieved by arresting the inflow of new karmas (Samvara) and eradicating the existing ones (Nirjara), through austerity (tapas), self-discipline (śīla), and meditation (dhyāna).</w:t>
      </w:r>
      <w:r w:rsidR="00A05D71" w:rsidRPr="00A05D71">
        <w:t xml:space="preserve"> </w:t>
      </w:r>
      <w:r w:rsidR="00A05D71" w:rsidRPr="001F5597">
        <w:t>The soul is both the architect of its bondage and the liberator of itself. No external entity governs its fate; realization and purification must arise from within.</w:t>
      </w:r>
    </w:p>
    <w:p w14:paraId="3F1C79E8" w14:textId="272D5A57" w:rsidR="0077534D" w:rsidRDefault="0077534D" w:rsidP="0077534D">
      <w:pPr>
        <w:rPr>
          <w:b/>
          <w:bCs/>
        </w:rPr>
      </w:pPr>
      <w:r w:rsidRPr="0077534D">
        <w:rPr>
          <w:b/>
          <w:bCs/>
        </w:rPr>
        <w:t>4. The Path of Inner Awakening</w:t>
      </w:r>
    </w:p>
    <w:p w14:paraId="0C253940" w14:textId="77777777" w:rsidR="001B206E" w:rsidRPr="001B206E" w:rsidRDefault="001B206E" w:rsidP="001B206E">
      <w:pPr>
        <w:rPr>
          <w:b/>
          <w:bCs/>
        </w:rPr>
      </w:pPr>
      <w:r w:rsidRPr="001B206E">
        <w:rPr>
          <w:b/>
          <w:bCs/>
        </w:rPr>
        <w:t>4.1 Ratnatraya: The Three Jewels</w:t>
      </w:r>
    </w:p>
    <w:p w14:paraId="0B121383" w14:textId="5EC147E2" w:rsidR="001B206E" w:rsidRDefault="001B206E" w:rsidP="00C40126">
      <w:pPr>
        <w:jc w:val="both"/>
      </w:pPr>
      <w:r w:rsidRPr="001B206E">
        <w:t>The spiritual progression is anchored in the three jewels: Samyak Darśana (Right Faith), Samyak Jñāna (Right Knowledge), and Samyak Chāritra (Right Conduct). Right Faith emerges from realization of truth; Right Knowledge pertains to the comprehension of the Nine Tattvas</w:t>
      </w:r>
      <w:r w:rsidR="00EB51AB">
        <w:t>,it is the knowledge of truth</w:t>
      </w:r>
      <w:r w:rsidRPr="001B206E">
        <w:t xml:space="preserve">; and Right Conduct expresses this </w:t>
      </w:r>
      <w:r w:rsidRPr="001B206E">
        <w:lastRenderedPageBreak/>
        <w:t>realization in ethical action. These three are inseparable, forming the core of spiritual evolution.</w:t>
      </w:r>
    </w:p>
    <w:p w14:paraId="7E6D3BF5" w14:textId="358DC990" w:rsidR="00EB51AB" w:rsidRPr="001B206E" w:rsidRDefault="00EB51AB" w:rsidP="00C40126">
      <w:pPr>
        <w:jc w:val="both"/>
      </w:pPr>
      <w:r w:rsidRPr="00EB51AB">
        <w:t xml:space="preserve">The Jainas assert that right perception (darśana), right knowledge (jñāna), and right conduct (cāritra) are meaningful only when integrated with </w:t>
      </w:r>
      <w:r w:rsidRPr="00EB51AB">
        <w:rPr>
          <w:b/>
          <w:bCs/>
        </w:rPr>
        <w:t>samyaktva</w:t>
      </w:r>
      <w:r>
        <w:rPr>
          <w:b/>
          <w:bCs/>
        </w:rPr>
        <w:t>-</w:t>
      </w:r>
      <w:r w:rsidRPr="00EB51AB">
        <w:t>the right faith or conviction. Without samyaktva, even the possession of knowledge and ethical behavior remains spiritually ineffective. Attaining samyaktva, however, is no trivial endeavor; it demands a certain inner maturity and preparedness.</w:t>
      </w:r>
    </w:p>
    <w:p w14:paraId="4F833219" w14:textId="77777777" w:rsidR="001B206E" w:rsidRPr="001B206E" w:rsidRDefault="001B206E" w:rsidP="001B206E">
      <w:pPr>
        <w:rPr>
          <w:b/>
          <w:bCs/>
        </w:rPr>
      </w:pPr>
      <w:r w:rsidRPr="001B206E">
        <w:rPr>
          <w:b/>
          <w:bCs/>
        </w:rPr>
        <w:t>4.2 Pratima and Gunasthanas</w:t>
      </w:r>
    </w:p>
    <w:p w14:paraId="6D7B5B71" w14:textId="7FF80A50" w:rsidR="001B206E" w:rsidRPr="001B206E" w:rsidRDefault="001B206E" w:rsidP="00C40126">
      <w:pPr>
        <w:jc w:val="both"/>
        <w:rPr>
          <w:b/>
          <w:bCs/>
        </w:rPr>
      </w:pPr>
      <w:r w:rsidRPr="001B206E">
        <w:t>For householders, Jainism outlines eleven stages (Pratimas) of renunciation leading toward monkhood. The fourteen Gu</w:t>
      </w:r>
      <w:r w:rsidRPr="001B206E">
        <w:rPr>
          <w:rFonts w:ascii="Calibri" w:hAnsi="Calibri" w:cs="Calibri"/>
        </w:rPr>
        <w:t>ṇ</w:t>
      </w:r>
      <w:r w:rsidRPr="001B206E">
        <w:t>asthānas represent progressive stages of spiritual purification applicable to all souls. They mark the gradual shedding of delusions and karmic impurities. Together, these systems illustrate Jainism’s precision in mapping the soul’s transformation.</w:t>
      </w:r>
    </w:p>
    <w:p w14:paraId="09665AC4" w14:textId="2ABE9C35" w:rsidR="0077534D" w:rsidRDefault="0077534D" w:rsidP="0077534D">
      <w:pPr>
        <w:rPr>
          <w:b/>
          <w:bCs/>
        </w:rPr>
      </w:pPr>
      <w:r w:rsidRPr="0077534D">
        <w:rPr>
          <w:b/>
          <w:bCs/>
        </w:rPr>
        <w:t>5. Anekantavada and Syadvada</w:t>
      </w:r>
    </w:p>
    <w:p w14:paraId="380BA32D" w14:textId="6C431994" w:rsidR="001B206E" w:rsidRPr="0077534D" w:rsidRDefault="001B206E" w:rsidP="00C40126">
      <w:pPr>
        <w:jc w:val="both"/>
      </w:pPr>
      <w:r w:rsidRPr="001B206E">
        <w:t xml:space="preserve">Reality, according to Jain thought, is multifaceted. </w:t>
      </w:r>
      <w:r w:rsidRPr="001B206E">
        <w:rPr>
          <w:i/>
          <w:iCs/>
        </w:rPr>
        <w:t>Anekāntavāda</w:t>
      </w:r>
      <w:r w:rsidRPr="001B206E">
        <w:t xml:space="preserve"> (non-one-sidedness) posits that no single human viewpoint can encompass the entire truth. Hence, Jain epistemology embraces </w:t>
      </w:r>
      <w:r w:rsidRPr="001B206E">
        <w:rPr>
          <w:i/>
          <w:iCs/>
        </w:rPr>
        <w:t>Syādvāda</w:t>
      </w:r>
      <w:r w:rsidRPr="001B206E">
        <w:t>, or conditional predication: every statement is true in some respect, false in another, and indescribable in yet another. The famous verse underscores this: “Jena vina logassa vi, vavahāro savvaha na nivvahai.”</w:t>
      </w:r>
      <w:r w:rsidR="006F4897">
        <w:rPr>
          <w:rStyle w:val="FootnoteReference"/>
        </w:rPr>
        <w:footnoteReference w:id="6"/>
      </w:r>
      <w:r w:rsidRPr="001B206E">
        <w:t xml:space="preserve"> Without Anekantavada, even worldly dealings fail. This doctrine fosters tolerance, humility, and pluralism—values critical in modern interreligious dialogue.</w:t>
      </w:r>
      <w:r w:rsidR="006F4897" w:rsidRPr="006F4897">
        <w:t xml:space="preserve"> The Jaina worldview is profoundly realist, grounded in a thorough-going commitment to anekāntavāda, the doctrine of manifold aspects of reality, which serves as the foundational lens through which they perceive existence.</w:t>
      </w:r>
    </w:p>
    <w:p w14:paraId="3282DF63" w14:textId="77777777" w:rsidR="0077534D" w:rsidRDefault="0077534D" w:rsidP="0077534D">
      <w:pPr>
        <w:rPr>
          <w:b/>
          <w:bCs/>
        </w:rPr>
      </w:pPr>
      <w:r w:rsidRPr="0077534D">
        <w:rPr>
          <w:b/>
          <w:bCs/>
        </w:rPr>
        <w:t>6. Ethical Architecture</w:t>
      </w:r>
    </w:p>
    <w:p w14:paraId="3DEC7571" w14:textId="77777777" w:rsidR="001B206E" w:rsidRPr="001B206E" w:rsidRDefault="001B206E" w:rsidP="001B206E">
      <w:pPr>
        <w:rPr>
          <w:b/>
          <w:bCs/>
        </w:rPr>
      </w:pPr>
      <w:r w:rsidRPr="001B206E">
        <w:rPr>
          <w:b/>
          <w:bCs/>
        </w:rPr>
        <w:t>6.1 Mahavratas and Anuvratas</w:t>
      </w:r>
    </w:p>
    <w:p w14:paraId="3362465F" w14:textId="77777777" w:rsidR="001B206E" w:rsidRDefault="001B206E" w:rsidP="00C40126">
      <w:pPr>
        <w:jc w:val="both"/>
      </w:pPr>
      <w:r w:rsidRPr="001B206E">
        <w:t>Jain ethics are rigorously structured. Monastics take Mahāvratas—absolute vows of non-violence, truth, non-stealing, celibacy, and non-possession. Laypeople undertake corresponding A</w:t>
      </w:r>
      <w:r w:rsidRPr="001B206E">
        <w:rPr>
          <w:rFonts w:ascii="Calibri" w:hAnsi="Calibri" w:cs="Calibri"/>
        </w:rPr>
        <w:t>ṇ</w:t>
      </w:r>
      <w:r w:rsidRPr="001B206E">
        <w:t>uvratas in a limited form. These vows form the ethical foundation of spiritual progress and social harmony.</w:t>
      </w:r>
    </w:p>
    <w:p w14:paraId="44E764BE" w14:textId="77777777" w:rsidR="00300791" w:rsidRPr="00300791" w:rsidRDefault="00300791" w:rsidP="00C40126">
      <w:pPr>
        <w:jc w:val="both"/>
      </w:pPr>
      <w:r w:rsidRPr="00300791">
        <w:t>The Mahāvratas, or "great vows," represent the highest form of ethical commitment and are binding for Jain monks and nuns. These are:</w:t>
      </w:r>
    </w:p>
    <w:p w14:paraId="7C10AA61" w14:textId="77777777" w:rsidR="00300791" w:rsidRPr="00300791" w:rsidRDefault="00300791" w:rsidP="00C40126">
      <w:pPr>
        <w:numPr>
          <w:ilvl w:val="0"/>
          <w:numId w:val="11"/>
        </w:numPr>
        <w:jc w:val="both"/>
      </w:pPr>
      <w:r w:rsidRPr="00300791">
        <w:rPr>
          <w:b/>
          <w:bCs/>
        </w:rPr>
        <w:lastRenderedPageBreak/>
        <w:t>Ahimsā (Non-violence)</w:t>
      </w:r>
      <w:r w:rsidRPr="00300791">
        <w:t>: The most fundamental vow, extending not only to physical harm but also to harmful speech and thoughts. It includes meticulous care to avoid injury even to the smallest organisms.</w:t>
      </w:r>
    </w:p>
    <w:p w14:paraId="266557E1" w14:textId="77777777" w:rsidR="00300791" w:rsidRPr="00300791" w:rsidRDefault="00300791" w:rsidP="00C40126">
      <w:pPr>
        <w:numPr>
          <w:ilvl w:val="0"/>
          <w:numId w:val="11"/>
        </w:numPr>
        <w:jc w:val="both"/>
      </w:pPr>
      <w:r w:rsidRPr="00300791">
        <w:rPr>
          <w:b/>
          <w:bCs/>
        </w:rPr>
        <w:t>Satya (Truthfulness)</w:t>
      </w:r>
      <w:r w:rsidRPr="00300791">
        <w:t>: Absolute commitment to truth, where even silence is preferred over a harmful or misleading statement.</w:t>
      </w:r>
    </w:p>
    <w:p w14:paraId="18E92A55" w14:textId="4D069D98" w:rsidR="00300791" w:rsidRPr="00300791" w:rsidRDefault="00300791" w:rsidP="00C40126">
      <w:pPr>
        <w:numPr>
          <w:ilvl w:val="0"/>
          <w:numId w:val="11"/>
        </w:numPr>
        <w:jc w:val="both"/>
      </w:pPr>
      <w:r w:rsidRPr="00300791">
        <w:rPr>
          <w:b/>
          <w:bCs/>
        </w:rPr>
        <w:t>Asteya (Non-stealing)</w:t>
      </w:r>
      <w:r w:rsidRPr="00300791">
        <w:t>: Not taking anything that is not willingly given, including subtle forms like using resources without permission.</w:t>
      </w:r>
      <w:r w:rsidR="00D10231">
        <w:rPr>
          <w:rStyle w:val="FootnoteReference"/>
        </w:rPr>
        <w:footnoteReference w:id="7"/>
      </w:r>
    </w:p>
    <w:p w14:paraId="4409BF51" w14:textId="77777777" w:rsidR="00300791" w:rsidRPr="00300791" w:rsidRDefault="00300791" w:rsidP="00C40126">
      <w:pPr>
        <w:numPr>
          <w:ilvl w:val="0"/>
          <w:numId w:val="11"/>
        </w:numPr>
        <w:jc w:val="both"/>
      </w:pPr>
      <w:r w:rsidRPr="00300791">
        <w:rPr>
          <w:b/>
          <w:bCs/>
        </w:rPr>
        <w:t>Brahmacarya (Celibacy)</w:t>
      </w:r>
      <w:r w:rsidRPr="00300791">
        <w:t>: Complete renunciation of sexual activity in thought, word, and deed, leading to mental purity and detachment.</w:t>
      </w:r>
    </w:p>
    <w:p w14:paraId="44FD685B" w14:textId="2CB5F870" w:rsidR="00300791" w:rsidRPr="00300791" w:rsidRDefault="00300791" w:rsidP="00C40126">
      <w:pPr>
        <w:numPr>
          <w:ilvl w:val="0"/>
          <w:numId w:val="11"/>
        </w:numPr>
        <w:jc w:val="both"/>
      </w:pPr>
      <w:r w:rsidRPr="00300791">
        <w:rPr>
          <w:b/>
          <w:bCs/>
        </w:rPr>
        <w:t>Aparigraha (Non-possession)</w:t>
      </w:r>
      <w:r w:rsidRPr="00300791">
        <w:t>: Total renunciation of material possessions and emotional attachments, fostering equanimity and freedom from worldly bondage.</w:t>
      </w:r>
      <w:r w:rsidR="00D3265E">
        <w:rPr>
          <w:rStyle w:val="FootnoteReference"/>
        </w:rPr>
        <w:footnoteReference w:id="8"/>
      </w:r>
    </w:p>
    <w:p w14:paraId="48995468" w14:textId="77777777" w:rsidR="00300791" w:rsidRPr="00300791" w:rsidRDefault="00300791" w:rsidP="00C40126">
      <w:pPr>
        <w:jc w:val="both"/>
      </w:pPr>
      <w:r w:rsidRPr="00300791">
        <w:t>These vows are practiced with absolute intensity and vigilance, making the monastic path one of exceptional austerity and self-discipline. The goal is not only ethical purity but also karmic purification.</w:t>
      </w:r>
    </w:p>
    <w:p w14:paraId="3D480275" w14:textId="77777777" w:rsidR="00300791" w:rsidRPr="00300791" w:rsidRDefault="00300791" w:rsidP="00C40126">
      <w:pPr>
        <w:jc w:val="both"/>
        <w:rPr>
          <w:b/>
          <w:bCs/>
        </w:rPr>
      </w:pPr>
      <w:r w:rsidRPr="00300791">
        <w:rPr>
          <w:b/>
          <w:bCs/>
        </w:rPr>
        <w:t>The A</w:t>
      </w:r>
      <w:r w:rsidRPr="00300791">
        <w:rPr>
          <w:rFonts w:ascii="Calibri" w:hAnsi="Calibri" w:cs="Calibri"/>
          <w:b/>
          <w:bCs/>
        </w:rPr>
        <w:t>ṇ</w:t>
      </w:r>
      <w:r w:rsidRPr="00300791">
        <w:rPr>
          <w:b/>
          <w:bCs/>
        </w:rPr>
        <w:t>uvratas: Ethical Commitments for Laypeople</w:t>
      </w:r>
    </w:p>
    <w:p w14:paraId="0E9312D5" w14:textId="77777777" w:rsidR="00300791" w:rsidRPr="00300791" w:rsidRDefault="00300791" w:rsidP="00C40126">
      <w:pPr>
        <w:jc w:val="both"/>
      </w:pPr>
      <w:r w:rsidRPr="00300791">
        <w:t>For householders (śrāvakas), the path is adapted to the practicalities of worldly life. The A</w:t>
      </w:r>
      <w:r w:rsidRPr="00300791">
        <w:rPr>
          <w:rFonts w:ascii="Calibri" w:hAnsi="Calibri" w:cs="Calibri"/>
        </w:rPr>
        <w:t>ṇ</w:t>
      </w:r>
      <w:r w:rsidRPr="00300791">
        <w:t>uvratas, or "lesser vows," mirror the Mahāvratas but are taken in a more limited form:</w:t>
      </w:r>
    </w:p>
    <w:p w14:paraId="3B461E11" w14:textId="77777777" w:rsidR="00300791" w:rsidRPr="00300791" w:rsidRDefault="00300791" w:rsidP="00C40126">
      <w:pPr>
        <w:numPr>
          <w:ilvl w:val="0"/>
          <w:numId w:val="12"/>
        </w:numPr>
        <w:jc w:val="both"/>
      </w:pPr>
      <w:r w:rsidRPr="00300791">
        <w:rPr>
          <w:b/>
          <w:bCs/>
        </w:rPr>
        <w:t>Partial non-violence</w:t>
      </w:r>
      <w:r w:rsidRPr="00300791">
        <w:t>, such as refraining from intentional harm to humans and large animals.</w:t>
      </w:r>
    </w:p>
    <w:p w14:paraId="0BFC3DDB" w14:textId="77777777" w:rsidR="00300791" w:rsidRPr="00300791" w:rsidRDefault="00300791" w:rsidP="00C40126">
      <w:pPr>
        <w:numPr>
          <w:ilvl w:val="0"/>
          <w:numId w:val="12"/>
        </w:numPr>
        <w:jc w:val="both"/>
      </w:pPr>
      <w:r w:rsidRPr="00300791">
        <w:rPr>
          <w:b/>
          <w:bCs/>
        </w:rPr>
        <w:t>Truthfulness</w:t>
      </w:r>
      <w:r w:rsidRPr="00300791">
        <w:t xml:space="preserve"> in speech, avoiding falsehood and deceit.</w:t>
      </w:r>
    </w:p>
    <w:p w14:paraId="66DDBF91" w14:textId="77777777" w:rsidR="00300791" w:rsidRPr="00300791" w:rsidRDefault="00300791" w:rsidP="00C40126">
      <w:pPr>
        <w:numPr>
          <w:ilvl w:val="0"/>
          <w:numId w:val="12"/>
        </w:numPr>
        <w:jc w:val="both"/>
      </w:pPr>
      <w:r w:rsidRPr="00300791">
        <w:rPr>
          <w:b/>
          <w:bCs/>
        </w:rPr>
        <w:t>Non-stealing</w:t>
      </w:r>
      <w:r w:rsidRPr="00300791">
        <w:t>, not taking what is not explicitly given.</w:t>
      </w:r>
    </w:p>
    <w:p w14:paraId="640B02AD" w14:textId="77777777" w:rsidR="00300791" w:rsidRPr="00300791" w:rsidRDefault="00300791" w:rsidP="00C40126">
      <w:pPr>
        <w:numPr>
          <w:ilvl w:val="0"/>
          <w:numId w:val="12"/>
        </w:numPr>
        <w:jc w:val="both"/>
      </w:pPr>
      <w:r w:rsidRPr="00300791">
        <w:rPr>
          <w:b/>
          <w:bCs/>
        </w:rPr>
        <w:t>Chastity</w:t>
      </w:r>
      <w:r w:rsidRPr="00300791">
        <w:t>, typically limited to fidelity within marriage.</w:t>
      </w:r>
    </w:p>
    <w:p w14:paraId="1572A15C" w14:textId="77777777" w:rsidR="00300791" w:rsidRPr="00300791" w:rsidRDefault="00300791" w:rsidP="00C40126">
      <w:pPr>
        <w:numPr>
          <w:ilvl w:val="0"/>
          <w:numId w:val="12"/>
        </w:numPr>
        <w:jc w:val="both"/>
      </w:pPr>
      <w:r w:rsidRPr="00300791">
        <w:rPr>
          <w:b/>
          <w:bCs/>
        </w:rPr>
        <w:t>Moderation in possessions</w:t>
      </w:r>
      <w:r w:rsidRPr="00300791">
        <w:t>, including limiting accumulation and attachment to wealth and property.</w:t>
      </w:r>
    </w:p>
    <w:p w14:paraId="78F9DF63" w14:textId="0959F0EF" w:rsidR="00300791" w:rsidRPr="00300791" w:rsidRDefault="00300791" w:rsidP="00C40126">
      <w:pPr>
        <w:jc w:val="both"/>
      </w:pPr>
      <w:r w:rsidRPr="00300791">
        <w:t>In addition to the A</w:t>
      </w:r>
      <w:r w:rsidRPr="00300791">
        <w:rPr>
          <w:rFonts w:ascii="Calibri" w:hAnsi="Calibri" w:cs="Calibri"/>
        </w:rPr>
        <w:t>ṇ</w:t>
      </w:r>
      <w:r w:rsidRPr="00300791">
        <w:t>uvratas, laypeople may take supplementary vows (gu</w:t>
      </w:r>
      <w:r w:rsidRPr="00300791">
        <w:rPr>
          <w:rFonts w:ascii="Calibri" w:hAnsi="Calibri" w:cs="Calibri"/>
        </w:rPr>
        <w:t>ṇ</w:t>
      </w:r>
      <w:r w:rsidRPr="00300791">
        <w:t>avratas and śikṣāvratas) to further refine their conduct, such as limiting travel, regulating diet, or setting aside time for spiritual retreat.</w:t>
      </w:r>
      <w:r w:rsidR="00D3265E">
        <w:rPr>
          <w:rStyle w:val="FootnoteReference"/>
        </w:rPr>
        <w:footnoteReference w:id="9"/>
      </w:r>
    </w:p>
    <w:p w14:paraId="24FBD772" w14:textId="77777777" w:rsidR="00300791" w:rsidRPr="00300791" w:rsidRDefault="00300791" w:rsidP="00C40126">
      <w:pPr>
        <w:jc w:val="both"/>
        <w:rPr>
          <w:b/>
          <w:bCs/>
        </w:rPr>
      </w:pPr>
      <w:r w:rsidRPr="00300791">
        <w:rPr>
          <w:b/>
          <w:bCs/>
        </w:rPr>
        <w:t>The Ethical Foundation of Spiritual Progress</w:t>
      </w:r>
    </w:p>
    <w:p w14:paraId="6C84FB44" w14:textId="77777777" w:rsidR="00300791" w:rsidRPr="00300791" w:rsidRDefault="00300791" w:rsidP="00C40126">
      <w:pPr>
        <w:jc w:val="both"/>
      </w:pPr>
      <w:r w:rsidRPr="00300791">
        <w:t>These layered vows serve dual purposes:</w:t>
      </w:r>
    </w:p>
    <w:p w14:paraId="44A84B26" w14:textId="77777777" w:rsidR="00300791" w:rsidRPr="00300791" w:rsidRDefault="00300791" w:rsidP="00C40126">
      <w:pPr>
        <w:numPr>
          <w:ilvl w:val="0"/>
          <w:numId w:val="13"/>
        </w:numPr>
        <w:jc w:val="both"/>
      </w:pPr>
      <w:r w:rsidRPr="00300791">
        <w:rPr>
          <w:b/>
          <w:bCs/>
        </w:rPr>
        <w:lastRenderedPageBreak/>
        <w:t>Individually</w:t>
      </w:r>
      <w:r w:rsidRPr="00300791">
        <w:t>, they purify karma, stabilize passions (</w:t>
      </w:r>
      <w:r w:rsidRPr="00300791">
        <w:rPr>
          <w:i/>
          <w:iCs/>
        </w:rPr>
        <w:t>kaṣāyas</w:t>
      </w:r>
      <w:r w:rsidRPr="00300791">
        <w:t>), and foster inner discipline necessary for spiritual elevation.</w:t>
      </w:r>
    </w:p>
    <w:p w14:paraId="0757DCEE" w14:textId="778BF9C8" w:rsidR="00300791" w:rsidRPr="00300791" w:rsidRDefault="00300791" w:rsidP="00C40126">
      <w:pPr>
        <w:numPr>
          <w:ilvl w:val="0"/>
          <w:numId w:val="13"/>
        </w:numPr>
        <w:jc w:val="both"/>
      </w:pPr>
      <w:r w:rsidRPr="00300791">
        <w:rPr>
          <w:b/>
          <w:bCs/>
        </w:rPr>
        <w:t>Socially</w:t>
      </w:r>
      <w:r w:rsidRPr="00300791">
        <w:t>, they cultivate harmony, mutual respect, and a non-exploitative way of life grounded in compassion and responsibility.</w:t>
      </w:r>
      <w:r w:rsidR="00D3265E">
        <w:rPr>
          <w:rStyle w:val="FootnoteReference"/>
        </w:rPr>
        <w:footnoteReference w:id="10"/>
      </w:r>
    </w:p>
    <w:p w14:paraId="5730D941" w14:textId="59C172B6" w:rsidR="00300791" w:rsidRPr="001B206E" w:rsidRDefault="00300791" w:rsidP="00C40126">
      <w:pPr>
        <w:jc w:val="both"/>
      </w:pPr>
      <w:r w:rsidRPr="00300791">
        <w:t>Through this system, Jainism offers a graduated ethical path suited to different levels of renunciation and capability, while holding liberation as the ultimate goal for all.</w:t>
      </w:r>
    </w:p>
    <w:p w14:paraId="5C326794" w14:textId="77777777" w:rsidR="001B206E" w:rsidRPr="001B206E" w:rsidRDefault="001B206E" w:rsidP="001B206E">
      <w:pPr>
        <w:rPr>
          <w:b/>
          <w:bCs/>
        </w:rPr>
      </w:pPr>
      <w:r w:rsidRPr="001B206E">
        <w:rPr>
          <w:b/>
          <w:bCs/>
        </w:rPr>
        <w:t>6.2 Tapas and Dhyana</w:t>
      </w:r>
    </w:p>
    <w:p w14:paraId="6AA8EB19" w14:textId="3B580912" w:rsidR="00BD7994" w:rsidRDefault="00BD7994" w:rsidP="00C40126">
      <w:pPr>
        <w:jc w:val="both"/>
        <w:rPr>
          <w:b/>
          <w:bCs/>
        </w:rPr>
      </w:pPr>
      <w:r w:rsidRPr="00BD7994">
        <w:t>Internal and external austerities (tapa) are indispensable in Jain spiritual discipline. Practices such as fasting (upavāsa), meditation (dhyāna), silence (mauna), and renunciation of comforts are intended to subdue passions, sharpen self-restraint, and facilitate detachment from the material world. These austerities directly weaken the inflow (āsrava) and promote the shedding (nirjarā) of karmic particles. Among these, the Samayika vow</w:t>
      </w:r>
      <w:r>
        <w:t>-</w:t>
      </w:r>
      <w:r w:rsidRPr="00BD7994">
        <w:t>a daily practice of mental equanimity and self-reflection</w:t>
      </w:r>
      <w:r>
        <w:t>-</w:t>
      </w:r>
      <w:r w:rsidRPr="00BD7994">
        <w:t>holds a central place. During Samayika, one cultivates inner stillness, avoids sinful activity, and contemplates the nature of the soul.</w:t>
      </w:r>
      <w:r>
        <w:rPr>
          <w:rStyle w:val="FootnoteReference"/>
        </w:rPr>
        <w:footnoteReference w:id="11"/>
      </w:r>
      <w:r w:rsidRPr="00BD7994">
        <w:t xml:space="preserve"> It bridges the ethical with the spiritual by fostering mindfulness, discipline, and impartiality toward all beings.</w:t>
      </w:r>
    </w:p>
    <w:p w14:paraId="1CBC1387" w14:textId="7D596C9E" w:rsidR="001B206E" w:rsidRPr="001B206E" w:rsidRDefault="001B206E" w:rsidP="001B206E">
      <w:pPr>
        <w:rPr>
          <w:b/>
          <w:bCs/>
        </w:rPr>
      </w:pPr>
      <w:r w:rsidRPr="001B206E">
        <w:rPr>
          <w:b/>
          <w:bCs/>
        </w:rPr>
        <w:t>6.3 Environmental and Social Ethics</w:t>
      </w:r>
    </w:p>
    <w:p w14:paraId="162D21B5" w14:textId="619660BF" w:rsidR="001B206E" w:rsidRPr="0077534D" w:rsidRDefault="001B206E" w:rsidP="00C40126">
      <w:pPr>
        <w:jc w:val="both"/>
      </w:pPr>
      <w:r w:rsidRPr="001B206E">
        <w:t>Jainism’s advocacy of vegetarianism, environmental restraint, and universal friendship stems from its metaphysical doctrine of the sanctity of all life. The concept Parasparopagraho Jīvānām—living beings mutually support each other—grounds a sustainable worldview.</w:t>
      </w:r>
    </w:p>
    <w:p w14:paraId="610892E9" w14:textId="77777777" w:rsidR="0077534D" w:rsidRDefault="0077534D" w:rsidP="0077534D">
      <w:pPr>
        <w:rPr>
          <w:b/>
          <w:bCs/>
        </w:rPr>
      </w:pPr>
      <w:r w:rsidRPr="0077534D">
        <w:rPr>
          <w:b/>
          <w:bCs/>
        </w:rPr>
        <w:t>7. Nature of Liberation and the Siddha State</w:t>
      </w:r>
    </w:p>
    <w:p w14:paraId="65475527" w14:textId="536359E8" w:rsidR="00A13D1E" w:rsidRPr="0077534D" w:rsidRDefault="00A13D1E" w:rsidP="00C40126">
      <w:pPr>
        <w:jc w:val="both"/>
      </w:pPr>
      <w:r w:rsidRPr="00A13D1E">
        <w:t>Liberation (Moksha) occurs when all karmic matter is annihilated or rendered inactive. The liberated soul (Siddha) resides in Siddha Śilā, beyond time and space. It is formless, motionless, genderless, and imperceptible. The Ācārā</w:t>
      </w:r>
      <w:r w:rsidRPr="00A13D1E">
        <w:rPr>
          <w:rFonts w:ascii="Calibri" w:hAnsi="Calibri" w:cs="Calibri"/>
        </w:rPr>
        <w:t>ṅ</w:t>
      </w:r>
      <w:r w:rsidRPr="00A13D1E">
        <w:t>ga Sūtra says, “All sounds turn back where there is no speculation.” Liberation transcends dualities: pleasure/pain, good/evil. It is pure existence: unbounded knowledge, perception, and bliss.</w:t>
      </w:r>
    </w:p>
    <w:p w14:paraId="7CDDCD0F" w14:textId="77777777" w:rsidR="0077534D" w:rsidRDefault="0077534D" w:rsidP="0077534D">
      <w:pPr>
        <w:rPr>
          <w:b/>
          <w:bCs/>
        </w:rPr>
      </w:pPr>
      <w:r w:rsidRPr="0077534D">
        <w:rPr>
          <w:b/>
          <w:bCs/>
        </w:rPr>
        <w:t>8. Relevance to Modernity</w:t>
      </w:r>
    </w:p>
    <w:p w14:paraId="567EB329" w14:textId="66644AC7" w:rsidR="00A13D1E" w:rsidRPr="0077534D" w:rsidRDefault="00A13D1E" w:rsidP="00C40126">
      <w:pPr>
        <w:jc w:val="both"/>
      </w:pPr>
      <w:r w:rsidRPr="00A13D1E">
        <w:t xml:space="preserve">Jain principles have vast contemporary relevance. Ahimsa can counter systemic violence; Aparigraha addresses consumerism and ecological degradation; Anekāntavāda fosters interfaith understanding. Gandhi, deeply influenced by Jainism, </w:t>
      </w:r>
      <w:r w:rsidRPr="00A13D1E">
        <w:lastRenderedPageBreak/>
        <w:t>integrated these into his socio-political philosophy. The Jain worldview champions inner reform as the foundation of societal reform.</w:t>
      </w:r>
    </w:p>
    <w:p w14:paraId="4A907E04" w14:textId="4432B65D" w:rsidR="0077534D" w:rsidRDefault="0077534D" w:rsidP="0077534D">
      <w:r w:rsidRPr="0077534D">
        <w:rPr>
          <w:b/>
          <w:bCs/>
        </w:rPr>
        <w:t>9. Conclusion</w:t>
      </w:r>
      <w:r w:rsidRPr="0077534D">
        <w:t xml:space="preserve"> </w:t>
      </w:r>
    </w:p>
    <w:p w14:paraId="310D7784" w14:textId="13279843" w:rsidR="00A13D1E" w:rsidRPr="0077534D" w:rsidRDefault="00A13D1E" w:rsidP="00C40126">
      <w:pPr>
        <w:jc w:val="both"/>
      </w:pPr>
      <w:r w:rsidRPr="00A13D1E">
        <w:t>The essence of the world, according to Jainism, lies not in acquisition but realization. Through Atma Darshana and Ratnatraya, one moves from illusion to liberation. Jain philosophy offers not just metaphysical insight but a rigorous, ethical, and practical path for personal and planetary healing. It is a religion of self-responsibility, non-violence, and limitless spiritual potential.</w:t>
      </w:r>
    </w:p>
    <w:p w14:paraId="2292A814" w14:textId="68C6F822" w:rsidR="00A13D1E" w:rsidRPr="00A13D1E" w:rsidRDefault="00C40126" w:rsidP="00A13D1E">
      <w:pPr>
        <w:rPr>
          <w:b/>
          <w:bCs/>
        </w:rPr>
      </w:pPr>
      <w:r>
        <w:rPr>
          <w:b/>
          <w:bCs/>
        </w:rPr>
        <w:t xml:space="preserve">Bibliography </w:t>
      </w:r>
    </w:p>
    <w:p w14:paraId="114021B3" w14:textId="77777777" w:rsidR="00BD7994" w:rsidRPr="00A13D1E" w:rsidRDefault="00BD7994" w:rsidP="00BD7994">
      <w:pPr>
        <w:numPr>
          <w:ilvl w:val="0"/>
          <w:numId w:val="10"/>
        </w:numPr>
      </w:pPr>
      <w:r w:rsidRPr="00A13D1E">
        <w:t>Acharya Mahaprajna, Acaranga Bhashya (Jain Vishva Bharati, 2004).</w:t>
      </w:r>
    </w:p>
    <w:p w14:paraId="6AD983BF" w14:textId="77777777" w:rsidR="00BD7994" w:rsidRDefault="00BD7994" w:rsidP="00A13D1E">
      <w:pPr>
        <w:numPr>
          <w:ilvl w:val="0"/>
          <w:numId w:val="10"/>
        </w:numPr>
      </w:pPr>
      <w:r>
        <w:t>Upadhyay Amar Muni,Samayik Sutra</w:t>
      </w:r>
    </w:p>
    <w:p w14:paraId="6F46D903" w14:textId="16057801" w:rsidR="00A13D1E" w:rsidRPr="00A13D1E" w:rsidRDefault="00A13D1E" w:rsidP="00A13D1E">
      <w:pPr>
        <w:numPr>
          <w:ilvl w:val="0"/>
          <w:numId w:val="10"/>
        </w:numPr>
      </w:pPr>
      <w:r w:rsidRPr="00A13D1E">
        <w:t>Champat Rai Jain, The Key of Knowledge (The Central Jaina Publishing House, 1915).</w:t>
      </w:r>
    </w:p>
    <w:p w14:paraId="0C002873" w14:textId="77777777" w:rsidR="00A13D1E" w:rsidRPr="00A13D1E" w:rsidRDefault="00A13D1E" w:rsidP="00A13D1E">
      <w:pPr>
        <w:numPr>
          <w:ilvl w:val="0"/>
          <w:numId w:val="10"/>
        </w:numPr>
      </w:pPr>
      <w:r w:rsidRPr="00A13D1E">
        <w:t>Nathmal Tatia, trans., Tattvartha Sutra: That Which Is (HarperCollins Publishers India, 2011).</w:t>
      </w:r>
    </w:p>
    <w:p w14:paraId="7D1C8E07" w14:textId="77777777" w:rsidR="00A13D1E" w:rsidRPr="00A13D1E" w:rsidRDefault="00A13D1E" w:rsidP="00A13D1E">
      <w:pPr>
        <w:numPr>
          <w:ilvl w:val="0"/>
          <w:numId w:val="10"/>
        </w:numPr>
      </w:pPr>
      <w:r w:rsidRPr="00A13D1E">
        <w:t>Padmanabh S. Jaini, The Jaina Path of Purification (University of California Press, 1979).</w:t>
      </w:r>
    </w:p>
    <w:p w14:paraId="4B81A2F8" w14:textId="77777777" w:rsidR="00A13D1E" w:rsidRPr="00A13D1E" w:rsidRDefault="00A13D1E" w:rsidP="00A13D1E">
      <w:pPr>
        <w:numPr>
          <w:ilvl w:val="0"/>
          <w:numId w:val="10"/>
        </w:numPr>
      </w:pPr>
      <w:r w:rsidRPr="00A13D1E">
        <w:t>Acharya Mahaprajna, Acaranga Bhashya (Jain Vishva Bharati, 2004).</w:t>
      </w:r>
    </w:p>
    <w:p w14:paraId="4755EAD2" w14:textId="77777777" w:rsidR="00A13D1E" w:rsidRPr="00A13D1E" w:rsidRDefault="00A13D1E" w:rsidP="00A13D1E">
      <w:pPr>
        <w:numPr>
          <w:ilvl w:val="0"/>
          <w:numId w:val="10"/>
        </w:numPr>
      </w:pPr>
      <w:r w:rsidRPr="00A13D1E">
        <w:t>Paul Dundas, The Jains, 2nd ed. (Routledge, 2002).</w:t>
      </w:r>
    </w:p>
    <w:p w14:paraId="461E5541" w14:textId="77777777" w:rsidR="00A13D1E" w:rsidRPr="00A13D1E" w:rsidRDefault="00A13D1E" w:rsidP="00A13D1E">
      <w:pPr>
        <w:numPr>
          <w:ilvl w:val="0"/>
          <w:numId w:val="10"/>
        </w:numPr>
      </w:pPr>
      <w:r w:rsidRPr="00A13D1E">
        <w:t>Kristi L. Wiley, The A to Z of Jainism (Scarecrow Press, 2009).</w:t>
      </w:r>
    </w:p>
    <w:p w14:paraId="14B965B9" w14:textId="77777777" w:rsidR="00A13D1E" w:rsidRPr="00A13D1E" w:rsidRDefault="00A13D1E" w:rsidP="00A13D1E">
      <w:pPr>
        <w:numPr>
          <w:ilvl w:val="0"/>
          <w:numId w:val="10"/>
        </w:numPr>
      </w:pPr>
      <w:r w:rsidRPr="00A13D1E">
        <w:t>Shugan Chand Jain, Jain Dharma Ka Darshanik Vivechan (Bharatiya Jnanpith, 2007).</w:t>
      </w:r>
    </w:p>
    <w:p w14:paraId="259766D8" w14:textId="2796699E" w:rsidR="00BD7994" w:rsidRDefault="00BD7994" w:rsidP="00A13D1E">
      <w:pPr>
        <w:numPr>
          <w:ilvl w:val="0"/>
          <w:numId w:val="10"/>
        </w:numPr>
      </w:pPr>
      <w:r>
        <w:t xml:space="preserve">Dr Sagarmal </w:t>
      </w:r>
      <w:r w:rsidR="0042228E">
        <w:t>Jain,</w:t>
      </w:r>
      <w:r>
        <w:t xml:space="preserve"> Jain Dharma,Darshan evam Sanskriti, Parshvanath V</w:t>
      </w:r>
      <w:r w:rsidR="0042228E">
        <w:t>idhyapeeth</w:t>
      </w:r>
      <w:r>
        <w:t xml:space="preserve">, </w:t>
      </w:r>
      <w:r w:rsidR="0042228E">
        <w:t>V</w:t>
      </w:r>
      <w:r>
        <w:t>a</w:t>
      </w:r>
      <w:r w:rsidR="0042228E">
        <w:t>ranasi</w:t>
      </w:r>
    </w:p>
    <w:p w14:paraId="1A7C80F0" w14:textId="6D1C78BC" w:rsidR="0042228E" w:rsidRDefault="0042228E" w:rsidP="0042228E">
      <w:pPr>
        <w:pStyle w:val="FootnoteText"/>
        <w:numPr>
          <w:ilvl w:val="0"/>
          <w:numId w:val="10"/>
        </w:numPr>
        <w:rPr>
          <w:sz w:val="24"/>
          <w:szCs w:val="24"/>
        </w:rPr>
      </w:pPr>
      <w:r w:rsidRPr="0042228E">
        <w:rPr>
          <w:sz w:val="24"/>
          <w:szCs w:val="24"/>
        </w:rPr>
        <w:t>Study of Jainism, T.G. Kalghatgi,1988</w:t>
      </w:r>
    </w:p>
    <w:p w14:paraId="0F2FAB80" w14:textId="77777777" w:rsidR="0042228E" w:rsidRPr="0042228E" w:rsidRDefault="0042228E" w:rsidP="0042228E">
      <w:pPr>
        <w:pStyle w:val="FootnoteText"/>
        <w:ind w:left="270"/>
        <w:rPr>
          <w:sz w:val="24"/>
          <w:szCs w:val="24"/>
        </w:rPr>
      </w:pPr>
    </w:p>
    <w:p w14:paraId="356B36A7" w14:textId="7850BCDA" w:rsidR="0042228E" w:rsidRDefault="0042228E" w:rsidP="0042228E">
      <w:pPr>
        <w:pStyle w:val="FootnoteText"/>
        <w:numPr>
          <w:ilvl w:val="0"/>
          <w:numId w:val="10"/>
        </w:numPr>
        <w:rPr>
          <w:sz w:val="24"/>
          <w:szCs w:val="24"/>
        </w:rPr>
      </w:pPr>
      <w:r w:rsidRPr="0042228E">
        <w:rPr>
          <w:sz w:val="24"/>
          <w:szCs w:val="24"/>
        </w:rPr>
        <w:t>Uttaradhyana Sutra 20/37, Acharya Chandanaji</w:t>
      </w:r>
    </w:p>
    <w:p w14:paraId="70348D24" w14:textId="77777777" w:rsidR="0042228E" w:rsidRDefault="0042228E" w:rsidP="0042228E">
      <w:pPr>
        <w:pStyle w:val="ListParagraph"/>
      </w:pPr>
    </w:p>
    <w:p w14:paraId="77E03A96" w14:textId="1324E0DD" w:rsidR="0042228E" w:rsidRDefault="0042228E" w:rsidP="0042228E">
      <w:pPr>
        <w:pStyle w:val="FootnoteText"/>
        <w:numPr>
          <w:ilvl w:val="0"/>
          <w:numId w:val="10"/>
        </w:numPr>
        <w:rPr>
          <w:sz w:val="24"/>
          <w:szCs w:val="24"/>
        </w:rPr>
      </w:pPr>
      <w:r>
        <w:rPr>
          <w:sz w:val="24"/>
          <w:szCs w:val="24"/>
        </w:rPr>
        <w:t>Tattvartha Sutra, ed by V.K. Jain</w:t>
      </w:r>
    </w:p>
    <w:p w14:paraId="2D3414EF" w14:textId="77777777" w:rsidR="0042228E" w:rsidRDefault="0042228E" w:rsidP="0042228E">
      <w:pPr>
        <w:pStyle w:val="ListParagraph"/>
      </w:pPr>
    </w:p>
    <w:p w14:paraId="647CA498" w14:textId="452C225C" w:rsidR="00A13D1E" w:rsidRPr="0077534D" w:rsidRDefault="0042228E" w:rsidP="0077534D">
      <w:pPr>
        <w:pStyle w:val="ListParagraph"/>
        <w:numPr>
          <w:ilvl w:val="0"/>
          <w:numId w:val="10"/>
        </w:numPr>
        <w:jc w:val="both"/>
      </w:pPr>
      <w:r w:rsidRPr="0042228E">
        <w:t xml:space="preserve">Shri Acharanga Sutram – Original Prakrit text with Niryukti (commentary) and </w:t>
      </w:r>
      <w:r w:rsidRPr="0042228E">
        <w:rPr>
          <w:rFonts w:ascii="Calibri" w:hAnsi="Calibri" w:cs="Calibri"/>
        </w:rPr>
        <w:t>Ṭ</w:t>
      </w:r>
      <w:r w:rsidRPr="0042228E">
        <w:t>īkā (sub-commentary). Publisher: Shri Siddhachakra Sahitya Pracharak Committee, Bombay</w:t>
      </w:r>
    </w:p>
    <w:sectPr w:rsidR="00A13D1E" w:rsidRPr="0077534D">
      <w:footerReference w:type="default" r:id="rId9"/>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5E052" w14:textId="77777777" w:rsidR="00820E8E" w:rsidRDefault="00820E8E" w:rsidP="001B206E">
      <w:pPr>
        <w:spacing w:after="0" w:line="240" w:lineRule="auto"/>
      </w:pPr>
      <w:r>
        <w:separator/>
      </w:r>
    </w:p>
  </w:endnote>
  <w:endnote w:type="continuationSeparator" w:id="0">
    <w:p w14:paraId="7D0EE75D" w14:textId="77777777" w:rsidR="00820E8E" w:rsidRDefault="00820E8E" w:rsidP="001B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42995"/>
      <w:docPartObj>
        <w:docPartGallery w:val="Page Numbers (Bottom of Page)"/>
        <w:docPartUnique/>
      </w:docPartObj>
    </w:sdtPr>
    <w:sdtEndPr>
      <w:rPr>
        <w:noProof/>
      </w:rPr>
    </w:sdtEndPr>
    <w:sdtContent>
      <w:p w14:paraId="5BA9868E" w14:textId="27ABEB36" w:rsidR="00A13D1E" w:rsidRDefault="00A13D1E">
        <w:pPr>
          <w:pStyle w:val="Footer"/>
          <w:jc w:val="center"/>
        </w:pPr>
        <w:r>
          <w:fldChar w:fldCharType="begin"/>
        </w:r>
        <w:r>
          <w:instrText xml:space="preserve"> PAGE   \* MERGEFORMAT </w:instrText>
        </w:r>
        <w:r>
          <w:fldChar w:fldCharType="separate"/>
        </w:r>
        <w:r w:rsidR="00011AF9">
          <w:rPr>
            <w:noProof/>
          </w:rPr>
          <w:t>1</w:t>
        </w:r>
        <w:r>
          <w:rPr>
            <w:noProof/>
          </w:rPr>
          <w:fldChar w:fldCharType="end"/>
        </w:r>
      </w:p>
    </w:sdtContent>
  </w:sdt>
  <w:p w14:paraId="6F38758D" w14:textId="77777777" w:rsidR="00A13D1E" w:rsidRDefault="00A13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7437F" w14:textId="77777777" w:rsidR="00820E8E" w:rsidRDefault="00820E8E" w:rsidP="001B206E">
      <w:pPr>
        <w:spacing w:after="0" w:line="240" w:lineRule="auto"/>
      </w:pPr>
      <w:r>
        <w:separator/>
      </w:r>
    </w:p>
  </w:footnote>
  <w:footnote w:type="continuationSeparator" w:id="0">
    <w:p w14:paraId="7C0B6450" w14:textId="77777777" w:rsidR="00820E8E" w:rsidRDefault="00820E8E" w:rsidP="001B206E">
      <w:pPr>
        <w:spacing w:after="0" w:line="240" w:lineRule="auto"/>
      </w:pPr>
      <w:r>
        <w:continuationSeparator/>
      </w:r>
    </w:p>
  </w:footnote>
  <w:footnote w:id="1">
    <w:p w14:paraId="2B5B7C11" w14:textId="5115DA3C" w:rsidR="001B206E" w:rsidRPr="001B206E" w:rsidRDefault="001B206E">
      <w:pPr>
        <w:pStyle w:val="FootnoteText"/>
        <w:rPr>
          <w:sz w:val="18"/>
          <w:szCs w:val="18"/>
        </w:rPr>
      </w:pPr>
      <w:r>
        <w:rPr>
          <w:rStyle w:val="FootnoteReference"/>
        </w:rPr>
        <w:footnoteRef/>
      </w:r>
      <w:r>
        <w:t xml:space="preserve"> </w:t>
      </w:r>
      <w:r w:rsidRPr="001B206E">
        <w:rPr>
          <w:sz w:val="18"/>
          <w:szCs w:val="18"/>
        </w:rPr>
        <w:t>Padmanabh S. Jaini, The Jaina Path of Purification (University of California Press, 1979).</w:t>
      </w:r>
    </w:p>
  </w:footnote>
  <w:footnote w:id="2">
    <w:p w14:paraId="23661A5A" w14:textId="2847C79A" w:rsidR="00A13D1E" w:rsidRDefault="00A13D1E" w:rsidP="00D40019">
      <w:pPr>
        <w:jc w:val="both"/>
      </w:pPr>
      <w:r>
        <w:rPr>
          <w:rStyle w:val="FootnoteReference"/>
        </w:rPr>
        <w:footnoteRef/>
      </w:r>
      <w:r>
        <w:t xml:space="preserve"> </w:t>
      </w:r>
      <w:r w:rsidR="00D40019" w:rsidRPr="005B70D8">
        <w:rPr>
          <w:sz w:val="18"/>
          <w:szCs w:val="18"/>
        </w:rPr>
        <w:t xml:space="preserve">Shri Acharanga Sutram – Original Prakrit text with Niryukti (commentary) and </w:t>
      </w:r>
      <w:r w:rsidR="00D40019" w:rsidRPr="005B70D8">
        <w:rPr>
          <w:rFonts w:ascii="Calibri" w:hAnsi="Calibri" w:cs="Calibri"/>
          <w:sz w:val="18"/>
          <w:szCs w:val="18"/>
        </w:rPr>
        <w:t>Ṭ</w:t>
      </w:r>
      <w:r w:rsidR="00D40019" w:rsidRPr="005B70D8">
        <w:rPr>
          <w:sz w:val="18"/>
          <w:szCs w:val="18"/>
        </w:rPr>
        <w:t>īkā (sub-commentary). Publisher: Shri Siddhachakra Sahitya Pracharak Committee, Bombay</w:t>
      </w:r>
    </w:p>
  </w:footnote>
  <w:footnote w:id="3">
    <w:p w14:paraId="26B99877" w14:textId="20FC57AD" w:rsidR="00D40019" w:rsidRDefault="00D40019">
      <w:pPr>
        <w:pStyle w:val="FootnoteText"/>
      </w:pPr>
      <w:r>
        <w:rPr>
          <w:rStyle w:val="FootnoteReference"/>
        </w:rPr>
        <w:footnoteRef/>
      </w:r>
      <w:r>
        <w:t xml:space="preserve"> Tattvartha Sutra</w:t>
      </w:r>
      <w:r w:rsidR="00B84B0A">
        <w:t xml:space="preserve"> 2/8 Edited by Vijay K.Jain</w:t>
      </w:r>
    </w:p>
  </w:footnote>
  <w:footnote w:id="4">
    <w:p w14:paraId="76427C46" w14:textId="68364132" w:rsidR="00B84B0A" w:rsidRPr="004B0FCC" w:rsidRDefault="00B84B0A">
      <w:pPr>
        <w:pStyle w:val="FootnoteText"/>
        <w:rPr>
          <w:sz w:val="18"/>
          <w:szCs w:val="18"/>
        </w:rPr>
      </w:pPr>
      <w:r w:rsidRPr="004B0FCC">
        <w:rPr>
          <w:rStyle w:val="FootnoteReference"/>
          <w:sz w:val="18"/>
          <w:szCs w:val="18"/>
        </w:rPr>
        <w:footnoteRef/>
      </w:r>
      <w:r w:rsidRPr="004B0FCC">
        <w:rPr>
          <w:sz w:val="18"/>
          <w:szCs w:val="18"/>
        </w:rPr>
        <w:t xml:space="preserve"> Study of </w:t>
      </w:r>
      <w:r w:rsidR="004B0FCC" w:rsidRPr="004B0FCC">
        <w:rPr>
          <w:sz w:val="18"/>
          <w:szCs w:val="18"/>
        </w:rPr>
        <w:t>Jainism, T</w:t>
      </w:r>
      <w:r w:rsidRPr="004B0FCC">
        <w:rPr>
          <w:sz w:val="18"/>
          <w:szCs w:val="18"/>
        </w:rPr>
        <w:t>.</w:t>
      </w:r>
      <w:r w:rsidR="004B0FCC" w:rsidRPr="004B0FCC">
        <w:rPr>
          <w:sz w:val="18"/>
          <w:szCs w:val="18"/>
        </w:rPr>
        <w:t>G. Kalghatgi</w:t>
      </w:r>
      <w:r w:rsidRPr="004B0FCC">
        <w:rPr>
          <w:sz w:val="18"/>
          <w:szCs w:val="18"/>
        </w:rPr>
        <w:t>,1988</w:t>
      </w:r>
    </w:p>
  </w:footnote>
  <w:footnote w:id="5">
    <w:p w14:paraId="4129E12F" w14:textId="43C73926" w:rsidR="00B84B0A" w:rsidRPr="004B0FCC" w:rsidRDefault="00B84B0A">
      <w:pPr>
        <w:pStyle w:val="FootnoteText"/>
        <w:rPr>
          <w:sz w:val="18"/>
          <w:szCs w:val="18"/>
        </w:rPr>
      </w:pPr>
      <w:r w:rsidRPr="004B0FCC">
        <w:rPr>
          <w:rStyle w:val="FootnoteReference"/>
          <w:sz w:val="18"/>
          <w:szCs w:val="18"/>
        </w:rPr>
        <w:footnoteRef/>
      </w:r>
      <w:r w:rsidRPr="004B0FCC">
        <w:rPr>
          <w:sz w:val="18"/>
          <w:szCs w:val="18"/>
        </w:rPr>
        <w:t xml:space="preserve"> </w:t>
      </w:r>
      <w:r w:rsidR="004B0FCC" w:rsidRPr="004B0FCC">
        <w:rPr>
          <w:sz w:val="18"/>
          <w:szCs w:val="18"/>
        </w:rPr>
        <w:t xml:space="preserve">Uttaradhyana Sutra </w:t>
      </w:r>
      <w:r w:rsidR="00313B69" w:rsidRPr="004B0FCC">
        <w:rPr>
          <w:sz w:val="18"/>
          <w:szCs w:val="18"/>
        </w:rPr>
        <w:t>20</w:t>
      </w:r>
      <w:r w:rsidR="00313B69">
        <w:rPr>
          <w:sz w:val="18"/>
          <w:szCs w:val="18"/>
        </w:rPr>
        <w:t>/</w:t>
      </w:r>
      <w:r w:rsidR="00313B69" w:rsidRPr="004B0FCC">
        <w:rPr>
          <w:sz w:val="18"/>
          <w:szCs w:val="18"/>
        </w:rPr>
        <w:t>37</w:t>
      </w:r>
      <w:r w:rsidR="00313B69">
        <w:rPr>
          <w:sz w:val="18"/>
          <w:szCs w:val="18"/>
        </w:rPr>
        <w:t>, Acharya</w:t>
      </w:r>
      <w:r w:rsidR="004B0FCC">
        <w:rPr>
          <w:sz w:val="18"/>
          <w:szCs w:val="18"/>
        </w:rPr>
        <w:t xml:space="preserve"> Chandanaji</w:t>
      </w:r>
    </w:p>
  </w:footnote>
  <w:footnote w:id="6">
    <w:p w14:paraId="653932B5" w14:textId="6EC7C971" w:rsidR="006F4897" w:rsidRPr="006F4897" w:rsidRDefault="006F4897">
      <w:pPr>
        <w:pStyle w:val="FootnoteText"/>
      </w:pPr>
      <w:r>
        <w:rPr>
          <w:rStyle w:val="FootnoteReference"/>
        </w:rPr>
        <w:footnoteRef/>
      </w:r>
      <w:r>
        <w:t xml:space="preserve"> </w:t>
      </w:r>
      <w:r w:rsidRPr="006F4897">
        <w:t>Ācārā</w:t>
      </w:r>
      <w:r w:rsidRPr="006F4897">
        <w:rPr>
          <w:rFonts w:ascii="Calibri" w:hAnsi="Calibri" w:cs="Calibri"/>
        </w:rPr>
        <w:t>ṅ</w:t>
      </w:r>
      <w:r w:rsidRPr="006F4897">
        <w:t xml:space="preserve">ga Sūtra, </w:t>
      </w:r>
      <w:r w:rsidR="00300791" w:rsidRPr="006F4897">
        <w:t>1.1.3.5,</w:t>
      </w:r>
      <w:r w:rsidRPr="006F4897">
        <w:rPr>
          <w:sz w:val="24"/>
          <w:szCs w:val="24"/>
        </w:rPr>
        <w:t xml:space="preserve"> </w:t>
      </w:r>
      <w:r w:rsidRPr="006F4897">
        <w:t>Jacobi, Hermann,</w:t>
      </w:r>
      <w:r>
        <w:t>1984</w:t>
      </w:r>
    </w:p>
  </w:footnote>
  <w:footnote w:id="7">
    <w:p w14:paraId="11D8A0C6" w14:textId="12595D38" w:rsidR="00D10231" w:rsidRDefault="00D10231">
      <w:pPr>
        <w:pStyle w:val="FootnoteText"/>
      </w:pPr>
      <w:r>
        <w:rPr>
          <w:rStyle w:val="FootnoteReference"/>
        </w:rPr>
        <w:footnoteRef/>
      </w:r>
      <w:r>
        <w:t xml:space="preserve"> </w:t>
      </w:r>
      <w:r w:rsidRPr="00D10231">
        <w:t>Tattvārtha Sūtra: That Which Is. Harper &amp; Row, 1974.</w:t>
      </w:r>
      <w:r>
        <w:t>Dr Nathmal Tatia</w:t>
      </w:r>
    </w:p>
  </w:footnote>
  <w:footnote w:id="8">
    <w:p w14:paraId="5C08B7AE" w14:textId="03296D23" w:rsidR="00D3265E" w:rsidRDefault="00D3265E">
      <w:pPr>
        <w:pStyle w:val="FootnoteText"/>
      </w:pPr>
      <w:r>
        <w:rPr>
          <w:rStyle w:val="FootnoteReference"/>
        </w:rPr>
        <w:footnoteRef/>
      </w:r>
      <w:r>
        <w:t xml:space="preserve"> </w:t>
      </w:r>
      <w:r w:rsidRPr="00D3265E">
        <w:t>Acharanga Bhashya</w:t>
      </w:r>
      <w:r>
        <w:t>,Acharya Mahaprajna,</w:t>
      </w:r>
      <w:r w:rsidRPr="00D3265E">
        <w:t xml:space="preserve"> Jain Vishva Bharati Institute, 2001.</w:t>
      </w:r>
    </w:p>
  </w:footnote>
  <w:footnote w:id="9">
    <w:p w14:paraId="5A7CAE28" w14:textId="7DC13144" w:rsidR="00D3265E" w:rsidRDefault="00D3265E">
      <w:pPr>
        <w:pStyle w:val="FootnoteText"/>
      </w:pPr>
      <w:r>
        <w:rPr>
          <w:rStyle w:val="FootnoteReference"/>
        </w:rPr>
        <w:footnoteRef/>
      </w:r>
      <w:r>
        <w:t xml:space="preserve"> Jain Dharma, Darshan Evam Sanskriti,Dr Sagarmal Jain</w:t>
      </w:r>
    </w:p>
  </w:footnote>
  <w:footnote w:id="10">
    <w:p w14:paraId="4FFA6611" w14:textId="5F09A3A1" w:rsidR="00D3265E" w:rsidRDefault="00D3265E">
      <w:pPr>
        <w:pStyle w:val="FootnoteText"/>
      </w:pPr>
      <w:r>
        <w:rPr>
          <w:rStyle w:val="FootnoteReference"/>
        </w:rPr>
        <w:footnoteRef/>
      </w:r>
      <w:r>
        <w:t xml:space="preserve"> </w:t>
      </w:r>
      <w:r w:rsidRPr="00D3265E">
        <w:t>The Jaina Path of Purification, pp. 153–</w:t>
      </w:r>
      <w:r w:rsidR="0042228E" w:rsidRPr="00D3265E">
        <w:t>160</w:t>
      </w:r>
      <w:r w:rsidR="0042228E">
        <w:t>, Padmanabh</w:t>
      </w:r>
      <w:r>
        <w:t xml:space="preserve"> S.Jaini</w:t>
      </w:r>
    </w:p>
  </w:footnote>
  <w:footnote w:id="11">
    <w:p w14:paraId="3B60D8A6" w14:textId="38D219B6" w:rsidR="00BD7994" w:rsidRDefault="00BD7994">
      <w:pPr>
        <w:pStyle w:val="FootnoteText"/>
      </w:pPr>
      <w:r>
        <w:rPr>
          <w:rStyle w:val="FootnoteReference"/>
        </w:rPr>
        <w:footnoteRef/>
      </w:r>
      <w:r>
        <w:t xml:space="preserve"> Samayik Sutra, Upadhyay Amar MuniJI, Sanmati Gyanapeeth, Agra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23A"/>
    <w:multiLevelType w:val="multilevel"/>
    <w:tmpl w:val="2D0A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D1C7E"/>
    <w:multiLevelType w:val="multilevel"/>
    <w:tmpl w:val="6E9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C5677"/>
    <w:multiLevelType w:val="multilevel"/>
    <w:tmpl w:val="C6B0C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E1B5253"/>
    <w:multiLevelType w:val="multilevel"/>
    <w:tmpl w:val="0B3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63286"/>
    <w:multiLevelType w:val="multilevel"/>
    <w:tmpl w:val="E97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21AE9"/>
    <w:multiLevelType w:val="multilevel"/>
    <w:tmpl w:val="3788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02D82"/>
    <w:multiLevelType w:val="multilevel"/>
    <w:tmpl w:val="0D8A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060594"/>
    <w:multiLevelType w:val="multilevel"/>
    <w:tmpl w:val="581E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905D4A"/>
    <w:multiLevelType w:val="multilevel"/>
    <w:tmpl w:val="38D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7E4AE0"/>
    <w:multiLevelType w:val="hybridMultilevel"/>
    <w:tmpl w:val="A4000B0E"/>
    <w:lvl w:ilvl="0" w:tplc="CF9C2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B61F81"/>
    <w:multiLevelType w:val="multilevel"/>
    <w:tmpl w:val="B1F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1D03D4"/>
    <w:multiLevelType w:val="multilevel"/>
    <w:tmpl w:val="0728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BD4C9C"/>
    <w:multiLevelType w:val="multilevel"/>
    <w:tmpl w:val="6A386108"/>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8"/>
  </w:num>
  <w:num w:numId="4">
    <w:abstractNumId w:val="5"/>
  </w:num>
  <w:num w:numId="5">
    <w:abstractNumId w:val="4"/>
  </w:num>
  <w:num w:numId="6">
    <w:abstractNumId w:val="0"/>
  </w:num>
  <w:num w:numId="7">
    <w:abstractNumId w:val="2"/>
  </w:num>
  <w:num w:numId="8">
    <w:abstractNumId w:val="7"/>
  </w:num>
  <w:num w:numId="9">
    <w:abstractNumId w:val="9"/>
  </w:num>
  <w:num w:numId="10">
    <w:abstractNumId w:val="12"/>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4D"/>
    <w:rsid w:val="00011AF9"/>
    <w:rsid w:val="000F3B46"/>
    <w:rsid w:val="001B206E"/>
    <w:rsid w:val="002165D5"/>
    <w:rsid w:val="00300791"/>
    <w:rsid w:val="00313B69"/>
    <w:rsid w:val="00373920"/>
    <w:rsid w:val="003B5490"/>
    <w:rsid w:val="0042228E"/>
    <w:rsid w:val="00450031"/>
    <w:rsid w:val="004B0FCC"/>
    <w:rsid w:val="006F4897"/>
    <w:rsid w:val="0077534D"/>
    <w:rsid w:val="00805510"/>
    <w:rsid w:val="00820E8E"/>
    <w:rsid w:val="008F1E1B"/>
    <w:rsid w:val="008F79F6"/>
    <w:rsid w:val="009F4B89"/>
    <w:rsid w:val="00A05D71"/>
    <w:rsid w:val="00A13D1E"/>
    <w:rsid w:val="00A30787"/>
    <w:rsid w:val="00B047E5"/>
    <w:rsid w:val="00B84B0A"/>
    <w:rsid w:val="00B87502"/>
    <w:rsid w:val="00BD7994"/>
    <w:rsid w:val="00C00AF1"/>
    <w:rsid w:val="00C02F73"/>
    <w:rsid w:val="00C40126"/>
    <w:rsid w:val="00D10231"/>
    <w:rsid w:val="00D3265E"/>
    <w:rsid w:val="00D40019"/>
    <w:rsid w:val="00E560E0"/>
    <w:rsid w:val="00EB51AB"/>
    <w:rsid w:val="00F91B14"/>
    <w:rsid w:val="00FF09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5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34D"/>
    <w:rPr>
      <w:rFonts w:eastAsiaTheme="majorEastAsia" w:cstheme="majorBidi"/>
      <w:color w:val="272727" w:themeColor="text1" w:themeTint="D8"/>
    </w:rPr>
  </w:style>
  <w:style w:type="paragraph" w:styleId="Title">
    <w:name w:val="Title"/>
    <w:basedOn w:val="Normal"/>
    <w:next w:val="Normal"/>
    <w:link w:val="TitleChar"/>
    <w:uiPriority w:val="10"/>
    <w:qFormat/>
    <w:rsid w:val="00775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34D"/>
    <w:pPr>
      <w:spacing w:before="160"/>
      <w:jc w:val="center"/>
    </w:pPr>
    <w:rPr>
      <w:i/>
      <w:iCs/>
      <w:color w:val="404040" w:themeColor="text1" w:themeTint="BF"/>
    </w:rPr>
  </w:style>
  <w:style w:type="character" w:customStyle="1" w:styleId="QuoteChar">
    <w:name w:val="Quote Char"/>
    <w:basedOn w:val="DefaultParagraphFont"/>
    <w:link w:val="Quote"/>
    <w:uiPriority w:val="29"/>
    <w:rsid w:val="0077534D"/>
    <w:rPr>
      <w:i/>
      <w:iCs/>
      <w:color w:val="404040" w:themeColor="text1" w:themeTint="BF"/>
    </w:rPr>
  </w:style>
  <w:style w:type="paragraph" w:styleId="ListParagraph">
    <w:name w:val="List Paragraph"/>
    <w:basedOn w:val="Normal"/>
    <w:uiPriority w:val="34"/>
    <w:qFormat/>
    <w:rsid w:val="0077534D"/>
    <w:pPr>
      <w:ind w:left="720"/>
      <w:contextualSpacing/>
    </w:pPr>
  </w:style>
  <w:style w:type="character" w:styleId="IntenseEmphasis">
    <w:name w:val="Intense Emphasis"/>
    <w:basedOn w:val="DefaultParagraphFont"/>
    <w:uiPriority w:val="21"/>
    <w:qFormat/>
    <w:rsid w:val="0077534D"/>
    <w:rPr>
      <w:i/>
      <w:iCs/>
      <w:color w:val="0F4761" w:themeColor="accent1" w:themeShade="BF"/>
    </w:rPr>
  </w:style>
  <w:style w:type="paragraph" w:styleId="IntenseQuote">
    <w:name w:val="Intense Quote"/>
    <w:basedOn w:val="Normal"/>
    <w:next w:val="Normal"/>
    <w:link w:val="IntenseQuoteChar"/>
    <w:uiPriority w:val="30"/>
    <w:qFormat/>
    <w:rsid w:val="00775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34D"/>
    <w:rPr>
      <w:i/>
      <w:iCs/>
      <w:color w:val="0F4761" w:themeColor="accent1" w:themeShade="BF"/>
    </w:rPr>
  </w:style>
  <w:style w:type="character" w:styleId="IntenseReference">
    <w:name w:val="Intense Reference"/>
    <w:basedOn w:val="DefaultParagraphFont"/>
    <w:uiPriority w:val="32"/>
    <w:qFormat/>
    <w:rsid w:val="0077534D"/>
    <w:rPr>
      <w:b/>
      <w:bCs/>
      <w:smallCaps/>
      <w:color w:val="0F4761" w:themeColor="accent1" w:themeShade="BF"/>
      <w:spacing w:val="5"/>
    </w:rPr>
  </w:style>
  <w:style w:type="paragraph" w:styleId="FootnoteText">
    <w:name w:val="footnote text"/>
    <w:basedOn w:val="Normal"/>
    <w:link w:val="FootnoteTextChar"/>
    <w:uiPriority w:val="99"/>
    <w:semiHidden/>
    <w:unhideWhenUsed/>
    <w:rsid w:val="001B2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06E"/>
    <w:rPr>
      <w:sz w:val="20"/>
      <w:szCs w:val="20"/>
    </w:rPr>
  </w:style>
  <w:style w:type="character" w:styleId="FootnoteReference">
    <w:name w:val="footnote reference"/>
    <w:basedOn w:val="DefaultParagraphFont"/>
    <w:uiPriority w:val="99"/>
    <w:semiHidden/>
    <w:unhideWhenUsed/>
    <w:rsid w:val="001B206E"/>
    <w:rPr>
      <w:vertAlign w:val="superscript"/>
    </w:rPr>
  </w:style>
  <w:style w:type="paragraph" w:styleId="Header">
    <w:name w:val="header"/>
    <w:basedOn w:val="Normal"/>
    <w:link w:val="HeaderChar"/>
    <w:uiPriority w:val="99"/>
    <w:unhideWhenUsed/>
    <w:rsid w:val="00A1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1E"/>
  </w:style>
  <w:style w:type="paragraph" w:styleId="Footer">
    <w:name w:val="footer"/>
    <w:basedOn w:val="Normal"/>
    <w:link w:val="FooterChar"/>
    <w:uiPriority w:val="99"/>
    <w:unhideWhenUsed/>
    <w:rsid w:val="00A1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1E"/>
  </w:style>
  <w:style w:type="paragraph" w:styleId="NormalWeb">
    <w:name w:val="Normal (Web)"/>
    <w:basedOn w:val="Normal"/>
    <w:uiPriority w:val="99"/>
    <w:semiHidden/>
    <w:unhideWhenUsed/>
    <w:rsid w:val="00D10231"/>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5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34D"/>
    <w:rPr>
      <w:rFonts w:eastAsiaTheme="majorEastAsia" w:cstheme="majorBidi"/>
      <w:color w:val="272727" w:themeColor="text1" w:themeTint="D8"/>
    </w:rPr>
  </w:style>
  <w:style w:type="paragraph" w:styleId="Title">
    <w:name w:val="Title"/>
    <w:basedOn w:val="Normal"/>
    <w:next w:val="Normal"/>
    <w:link w:val="TitleChar"/>
    <w:uiPriority w:val="10"/>
    <w:qFormat/>
    <w:rsid w:val="00775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34D"/>
    <w:pPr>
      <w:spacing w:before="160"/>
      <w:jc w:val="center"/>
    </w:pPr>
    <w:rPr>
      <w:i/>
      <w:iCs/>
      <w:color w:val="404040" w:themeColor="text1" w:themeTint="BF"/>
    </w:rPr>
  </w:style>
  <w:style w:type="character" w:customStyle="1" w:styleId="QuoteChar">
    <w:name w:val="Quote Char"/>
    <w:basedOn w:val="DefaultParagraphFont"/>
    <w:link w:val="Quote"/>
    <w:uiPriority w:val="29"/>
    <w:rsid w:val="0077534D"/>
    <w:rPr>
      <w:i/>
      <w:iCs/>
      <w:color w:val="404040" w:themeColor="text1" w:themeTint="BF"/>
    </w:rPr>
  </w:style>
  <w:style w:type="paragraph" w:styleId="ListParagraph">
    <w:name w:val="List Paragraph"/>
    <w:basedOn w:val="Normal"/>
    <w:uiPriority w:val="34"/>
    <w:qFormat/>
    <w:rsid w:val="0077534D"/>
    <w:pPr>
      <w:ind w:left="720"/>
      <w:contextualSpacing/>
    </w:pPr>
  </w:style>
  <w:style w:type="character" w:styleId="IntenseEmphasis">
    <w:name w:val="Intense Emphasis"/>
    <w:basedOn w:val="DefaultParagraphFont"/>
    <w:uiPriority w:val="21"/>
    <w:qFormat/>
    <w:rsid w:val="0077534D"/>
    <w:rPr>
      <w:i/>
      <w:iCs/>
      <w:color w:val="0F4761" w:themeColor="accent1" w:themeShade="BF"/>
    </w:rPr>
  </w:style>
  <w:style w:type="paragraph" w:styleId="IntenseQuote">
    <w:name w:val="Intense Quote"/>
    <w:basedOn w:val="Normal"/>
    <w:next w:val="Normal"/>
    <w:link w:val="IntenseQuoteChar"/>
    <w:uiPriority w:val="30"/>
    <w:qFormat/>
    <w:rsid w:val="00775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34D"/>
    <w:rPr>
      <w:i/>
      <w:iCs/>
      <w:color w:val="0F4761" w:themeColor="accent1" w:themeShade="BF"/>
    </w:rPr>
  </w:style>
  <w:style w:type="character" w:styleId="IntenseReference">
    <w:name w:val="Intense Reference"/>
    <w:basedOn w:val="DefaultParagraphFont"/>
    <w:uiPriority w:val="32"/>
    <w:qFormat/>
    <w:rsid w:val="0077534D"/>
    <w:rPr>
      <w:b/>
      <w:bCs/>
      <w:smallCaps/>
      <w:color w:val="0F4761" w:themeColor="accent1" w:themeShade="BF"/>
      <w:spacing w:val="5"/>
    </w:rPr>
  </w:style>
  <w:style w:type="paragraph" w:styleId="FootnoteText">
    <w:name w:val="footnote text"/>
    <w:basedOn w:val="Normal"/>
    <w:link w:val="FootnoteTextChar"/>
    <w:uiPriority w:val="99"/>
    <w:semiHidden/>
    <w:unhideWhenUsed/>
    <w:rsid w:val="001B2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06E"/>
    <w:rPr>
      <w:sz w:val="20"/>
      <w:szCs w:val="20"/>
    </w:rPr>
  </w:style>
  <w:style w:type="character" w:styleId="FootnoteReference">
    <w:name w:val="footnote reference"/>
    <w:basedOn w:val="DefaultParagraphFont"/>
    <w:uiPriority w:val="99"/>
    <w:semiHidden/>
    <w:unhideWhenUsed/>
    <w:rsid w:val="001B206E"/>
    <w:rPr>
      <w:vertAlign w:val="superscript"/>
    </w:rPr>
  </w:style>
  <w:style w:type="paragraph" w:styleId="Header">
    <w:name w:val="header"/>
    <w:basedOn w:val="Normal"/>
    <w:link w:val="HeaderChar"/>
    <w:uiPriority w:val="99"/>
    <w:unhideWhenUsed/>
    <w:rsid w:val="00A1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1E"/>
  </w:style>
  <w:style w:type="paragraph" w:styleId="Footer">
    <w:name w:val="footer"/>
    <w:basedOn w:val="Normal"/>
    <w:link w:val="FooterChar"/>
    <w:uiPriority w:val="99"/>
    <w:unhideWhenUsed/>
    <w:rsid w:val="00A1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1E"/>
  </w:style>
  <w:style w:type="paragraph" w:styleId="NormalWeb">
    <w:name w:val="Normal (Web)"/>
    <w:basedOn w:val="Normal"/>
    <w:uiPriority w:val="99"/>
    <w:semiHidden/>
    <w:unhideWhenUsed/>
    <w:rsid w:val="00D102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1678">
      <w:bodyDiv w:val="1"/>
      <w:marLeft w:val="0"/>
      <w:marRight w:val="0"/>
      <w:marTop w:val="0"/>
      <w:marBottom w:val="0"/>
      <w:divBdr>
        <w:top w:val="none" w:sz="0" w:space="0" w:color="auto"/>
        <w:left w:val="none" w:sz="0" w:space="0" w:color="auto"/>
        <w:bottom w:val="none" w:sz="0" w:space="0" w:color="auto"/>
        <w:right w:val="none" w:sz="0" w:space="0" w:color="auto"/>
      </w:divBdr>
    </w:div>
    <w:div w:id="314333255">
      <w:bodyDiv w:val="1"/>
      <w:marLeft w:val="0"/>
      <w:marRight w:val="0"/>
      <w:marTop w:val="0"/>
      <w:marBottom w:val="0"/>
      <w:divBdr>
        <w:top w:val="none" w:sz="0" w:space="0" w:color="auto"/>
        <w:left w:val="none" w:sz="0" w:space="0" w:color="auto"/>
        <w:bottom w:val="none" w:sz="0" w:space="0" w:color="auto"/>
        <w:right w:val="none" w:sz="0" w:space="0" w:color="auto"/>
      </w:divBdr>
    </w:div>
    <w:div w:id="374622936">
      <w:bodyDiv w:val="1"/>
      <w:marLeft w:val="0"/>
      <w:marRight w:val="0"/>
      <w:marTop w:val="0"/>
      <w:marBottom w:val="0"/>
      <w:divBdr>
        <w:top w:val="none" w:sz="0" w:space="0" w:color="auto"/>
        <w:left w:val="none" w:sz="0" w:space="0" w:color="auto"/>
        <w:bottom w:val="none" w:sz="0" w:space="0" w:color="auto"/>
        <w:right w:val="none" w:sz="0" w:space="0" w:color="auto"/>
      </w:divBdr>
    </w:div>
    <w:div w:id="440417118">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606086781">
      <w:bodyDiv w:val="1"/>
      <w:marLeft w:val="0"/>
      <w:marRight w:val="0"/>
      <w:marTop w:val="0"/>
      <w:marBottom w:val="0"/>
      <w:divBdr>
        <w:top w:val="none" w:sz="0" w:space="0" w:color="auto"/>
        <w:left w:val="none" w:sz="0" w:space="0" w:color="auto"/>
        <w:bottom w:val="none" w:sz="0" w:space="0" w:color="auto"/>
        <w:right w:val="none" w:sz="0" w:space="0" w:color="auto"/>
      </w:divBdr>
    </w:div>
    <w:div w:id="773474303">
      <w:bodyDiv w:val="1"/>
      <w:marLeft w:val="0"/>
      <w:marRight w:val="0"/>
      <w:marTop w:val="0"/>
      <w:marBottom w:val="0"/>
      <w:divBdr>
        <w:top w:val="none" w:sz="0" w:space="0" w:color="auto"/>
        <w:left w:val="none" w:sz="0" w:space="0" w:color="auto"/>
        <w:bottom w:val="none" w:sz="0" w:space="0" w:color="auto"/>
        <w:right w:val="none" w:sz="0" w:space="0" w:color="auto"/>
      </w:divBdr>
    </w:div>
    <w:div w:id="882979446">
      <w:bodyDiv w:val="1"/>
      <w:marLeft w:val="0"/>
      <w:marRight w:val="0"/>
      <w:marTop w:val="0"/>
      <w:marBottom w:val="0"/>
      <w:divBdr>
        <w:top w:val="none" w:sz="0" w:space="0" w:color="auto"/>
        <w:left w:val="none" w:sz="0" w:space="0" w:color="auto"/>
        <w:bottom w:val="none" w:sz="0" w:space="0" w:color="auto"/>
        <w:right w:val="none" w:sz="0" w:space="0" w:color="auto"/>
      </w:divBdr>
    </w:div>
    <w:div w:id="896939554">
      <w:bodyDiv w:val="1"/>
      <w:marLeft w:val="0"/>
      <w:marRight w:val="0"/>
      <w:marTop w:val="0"/>
      <w:marBottom w:val="0"/>
      <w:divBdr>
        <w:top w:val="none" w:sz="0" w:space="0" w:color="auto"/>
        <w:left w:val="none" w:sz="0" w:space="0" w:color="auto"/>
        <w:bottom w:val="none" w:sz="0" w:space="0" w:color="auto"/>
        <w:right w:val="none" w:sz="0" w:space="0" w:color="auto"/>
      </w:divBdr>
    </w:div>
    <w:div w:id="1063675842">
      <w:bodyDiv w:val="1"/>
      <w:marLeft w:val="0"/>
      <w:marRight w:val="0"/>
      <w:marTop w:val="0"/>
      <w:marBottom w:val="0"/>
      <w:divBdr>
        <w:top w:val="none" w:sz="0" w:space="0" w:color="auto"/>
        <w:left w:val="none" w:sz="0" w:space="0" w:color="auto"/>
        <w:bottom w:val="none" w:sz="0" w:space="0" w:color="auto"/>
        <w:right w:val="none" w:sz="0" w:space="0" w:color="auto"/>
      </w:divBdr>
    </w:div>
    <w:div w:id="1180661389">
      <w:bodyDiv w:val="1"/>
      <w:marLeft w:val="0"/>
      <w:marRight w:val="0"/>
      <w:marTop w:val="0"/>
      <w:marBottom w:val="0"/>
      <w:divBdr>
        <w:top w:val="none" w:sz="0" w:space="0" w:color="auto"/>
        <w:left w:val="none" w:sz="0" w:space="0" w:color="auto"/>
        <w:bottom w:val="none" w:sz="0" w:space="0" w:color="auto"/>
        <w:right w:val="none" w:sz="0" w:space="0" w:color="auto"/>
      </w:divBdr>
    </w:div>
    <w:div w:id="1241863126">
      <w:bodyDiv w:val="1"/>
      <w:marLeft w:val="0"/>
      <w:marRight w:val="0"/>
      <w:marTop w:val="0"/>
      <w:marBottom w:val="0"/>
      <w:divBdr>
        <w:top w:val="none" w:sz="0" w:space="0" w:color="auto"/>
        <w:left w:val="none" w:sz="0" w:space="0" w:color="auto"/>
        <w:bottom w:val="none" w:sz="0" w:space="0" w:color="auto"/>
        <w:right w:val="none" w:sz="0" w:space="0" w:color="auto"/>
      </w:divBdr>
    </w:div>
    <w:div w:id="1411654235">
      <w:bodyDiv w:val="1"/>
      <w:marLeft w:val="0"/>
      <w:marRight w:val="0"/>
      <w:marTop w:val="0"/>
      <w:marBottom w:val="0"/>
      <w:divBdr>
        <w:top w:val="none" w:sz="0" w:space="0" w:color="auto"/>
        <w:left w:val="none" w:sz="0" w:space="0" w:color="auto"/>
        <w:bottom w:val="none" w:sz="0" w:space="0" w:color="auto"/>
        <w:right w:val="none" w:sz="0" w:space="0" w:color="auto"/>
      </w:divBdr>
    </w:div>
    <w:div w:id="1434131576">
      <w:bodyDiv w:val="1"/>
      <w:marLeft w:val="0"/>
      <w:marRight w:val="0"/>
      <w:marTop w:val="0"/>
      <w:marBottom w:val="0"/>
      <w:divBdr>
        <w:top w:val="none" w:sz="0" w:space="0" w:color="auto"/>
        <w:left w:val="none" w:sz="0" w:space="0" w:color="auto"/>
        <w:bottom w:val="none" w:sz="0" w:space="0" w:color="auto"/>
        <w:right w:val="none" w:sz="0" w:space="0" w:color="auto"/>
      </w:divBdr>
    </w:div>
    <w:div w:id="1452896212">
      <w:bodyDiv w:val="1"/>
      <w:marLeft w:val="0"/>
      <w:marRight w:val="0"/>
      <w:marTop w:val="0"/>
      <w:marBottom w:val="0"/>
      <w:divBdr>
        <w:top w:val="none" w:sz="0" w:space="0" w:color="auto"/>
        <w:left w:val="none" w:sz="0" w:space="0" w:color="auto"/>
        <w:bottom w:val="none" w:sz="0" w:space="0" w:color="auto"/>
        <w:right w:val="none" w:sz="0" w:space="0" w:color="auto"/>
      </w:divBdr>
    </w:div>
    <w:div w:id="1516771497">
      <w:bodyDiv w:val="1"/>
      <w:marLeft w:val="0"/>
      <w:marRight w:val="0"/>
      <w:marTop w:val="0"/>
      <w:marBottom w:val="0"/>
      <w:divBdr>
        <w:top w:val="none" w:sz="0" w:space="0" w:color="auto"/>
        <w:left w:val="none" w:sz="0" w:space="0" w:color="auto"/>
        <w:bottom w:val="none" w:sz="0" w:space="0" w:color="auto"/>
        <w:right w:val="none" w:sz="0" w:space="0" w:color="auto"/>
      </w:divBdr>
    </w:div>
    <w:div w:id="1538348974">
      <w:bodyDiv w:val="1"/>
      <w:marLeft w:val="0"/>
      <w:marRight w:val="0"/>
      <w:marTop w:val="0"/>
      <w:marBottom w:val="0"/>
      <w:divBdr>
        <w:top w:val="none" w:sz="0" w:space="0" w:color="auto"/>
        <w:left w:val="none" w:sz="0" w:space="0" w:color="auto"/>
        <w:bottom w:val="none" w:sz="0" w:space="0" w:color="auto"/>
        <w:right w:val="none" w:sz="0" w:space="0" w:color="auto"/>
      </w:divBdr>
    </w:div>
    <w:div w:id="1817994809">
      <w:bodyDiv w:val="1"/>
      <w:marLeft w:val="0"/>
      <w:marRight w:val="0"/>
      <w:marTop w:val="0"/>
      <w:marBottom w:val="0"/>
      <w:divBdr>
        <w:top w:val="none" w:sz="0" w:space="0" w:color="auto"/>
        <w:left w:val="none" w:sz="0" w:space="0" w:color="auto"/>
        <w:bottom w:val="none" w:sz="0" w:space="0" w:color="auto"/>
        <w:right w:val="none" w:sz="0" w:space="0" w:color="auto"/>
      </w:divBdr>
    </w:div>
    <w:div w:id="1827940466">
      <w:bodyDiv w:val="1"/>
      <w:marLeft w:val="0"/>
      <w:marRight w:val="0"/>
      <w:marTop w:val="0"/>
      <w:marBottom w:val="0"/>
      <w:divBdr>
        <w:top w:val="none" w:sz="0" w:space="0" w:color="auto"/>
        <w:left w:val="none" w:sz="0" w:space="0" w:color="auto"/>
        <w:bottom w:val="none" w:sz="0" w:space="0" w:color="auto"/>
        <w:right w:val="none" w:sz="0" w:space="0" w:color="auto"/>
      </w:divBdr>
    </w:div>
    <w:div w:id="1947690998">
      <w:bodyDiv w:val="1"/>
      <w:marLeft w:val="0"/>
      <w:marRight w:val="0"/>
      <w:marTop w:val="0"/>
      <w:marBottom w:val="0"/>
      <w:divBdr>
        <w:top w:val="none" w:sz="0" w:space="0" w:color="auto"/>
        <w:left w:val="none" w:sz="0" w:space="0" w:color="auto"/>
        <w:bottom w:val="none" w:sz="0" w:space="0" w:color="auto"/>
        <w:right w:val="none" w:sz="0" w:space="0" w:color="auto"/>
      </w:divBdr>
    </w:div>
    <w:div w:id="1971326488">
      <w:bodyDiv w:val="1"/>
      <w:marLeft w:val="0"/>
      <w:marRight w:val="0"/>
      <w:marTop w:val="0"/>
      <w:marBottom w:val="0"/>
      <w:divBdr>
        <w:top w:val="none" w:sz="0" w:space="0" w:color="auto"/>
        <w:left w:val="none" w:sz="0" w:space="0" w:color="auto"/>
        <w:bottom w:val="none" w:sz="0" w:space="0" w:color="auto"/>
        <w:right w:val="none" w:sz="0" w:space="0" w:color="auto"/>
      </w:divBdr>
    </w:div>
    <w:div w:id="20584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2AC43-02E2-4636-85E7-2D1CB51A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Ankul Daga</dc:creator>
  <cp:keywords/>
  <dc:description/>
  <cp:lastModifiedBy>jvbi</cp:lastModifiedBy>
  <cp:revision>9</cp:revision>
  <dcterms:created xsi:type="dcterms:W3CDTF">2025-05-05T10:06:00Z</dcterms:created>
  <dcterms:modified xsi:type="dcterms:W3CDTF">2025-05-08T03:08:00Z</dcterms:modified>
</cp:coreProperties>
</file>